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87E6B">
      <w:pPr>
        <w:tabs>
          <w:tab w:val="left" w:pos="380"/>
        </w:tabs>
        <w:spacing w:line="360" w:lineRule="auto"/>
        <w:rPr>
          <w:rFonts w:ascii="宋体" w:cs="宋体"/>
          <w:szCs w:val="21"/>
        </w:rPr>
      </w:pPr>
      <w:r>
        <w:rPr>
          <w:rFonts w:hint="eastAsia" w:ascii="宋体" w:hAnsi="宋体" w:cs="宋体"/>
          <w:b/>
          <w:bCs/>
          <w:sz w:val="28"/>
          <w:szCs w:val="28"/>
        </w:rPr>
        <w:t>尊敬的顾客</w:t>
      </w:r>
    </w:p>
    <w:p w14:paraId="55F8EE52">
      <w:pPr>
        <w:spacing w:line="360" w:lineRule="auto"/>
        <w:jc w:val="left"/>
        <w:rPr>
          <w:rFonts w:ascii="宋体"/>
          <w:sz w:val="24"/>
          <w:szCs w:val="24"/>
        </w:rPr>
      </w:pPr>
      <w:r>
        <w:rPr>
          <w:rFonts w:ascii="宋体" w:hAnsi="宋体"/>
          <w:szCs w:val="21"/>
        </w:rPr>
        <w:t xml:space="preserve">    </w:t>
      </w:r>
      <w:r>
        <w:rPr>
          <w:rFonts w:ascii="宋体" w:hAnsi="宋体"/>
          <w:sz w:val="24"/>
          <w:szCs w:val="24"/>
        </w:rPr>
        <w:t xml:space="preserve"> </w:t>
      </w:r>
      <w:r>
        <w:rPr>
          <w:rFonts w:hint="eastAsia" w:ascii="宋体" w:hAnsi="宋体"/>
          <w:sz w:val="24"/>
          <w:szCs w:val="24"/>
        </w:rPr>
        <w:t>感谢您购买本公司</w:t>
      </w:r>
      <w:r>
        <w:rPr>
          <w:rFonts w:hint="eastAsia" w:ascii="宋体" w:hAnsi="宋体"/>
          <w:b/>
          <w:bCs/>
          <w:sz w:val="24"/>
          <w:szCs w:val="24"/>
        </w:rPr>
        <w:t>产品</w:t>
      </w:r>
      <w:r>
        <w:rPr>
          <w:rFonts w:ascii="宋体"/>
          <w:bCs/>
          <w:sz w:val="24"/>
          <w:szCs w:val="24"/>
        </w:rPr>
        <w:t>,</w:t>
      </w:r>
      <w:r>
        <w:rPr>
          <w:rFonts w:hint="eastAsia" w:ascii="宋体" w:hAnsi="宋体"/>
          <w:sz w:val="24"/>
          <w:szCs w:val="24"/>
        </w:rPr>
        <w:t>在您初次使用该产品前，请您详细地阅读本使用说明书，将可帮助您熟练地使用本装置。</w:t>
      </w:r>
    </w:p>
    <w:p w14:paraId="44F0815A">
      <w:pPr>
        <w:spacing w:line="360" w:lineRule="auto"/>
        <w:ind w:firstLine="480" w:firstLineChars="200"/>
        <w:rPr>
          <w:rFonts w:ascii="宋体"/>
          <w:sz w:val="24"/>
          <w:szCs w:val="24"/>
        </w:rPr>
      </w:pPr>
      <w:r>
        <w:rPr>
          <w:rFonts w:ascii="宋体" w:hAnsi="宋体"/>
          <w:sz w:val="24"/>
          <w:szCs w:val="24"/>
        </w:rPr>
        <w:t xml:space="preserve"> </w:t>
      </w:r>
    </w:p>
    <w:p w14:paraId="24F8C7B6">
      <w:pPr>
        <w:spacing w:line="360" w:lineRule="auto"/>
        <w:ind w:firstLine="480" w:firstLineChars="200"/>
        <w:rPr>
          <w:rFonts w:ascii="宋体"/>
          <w:sz w:val="24"/>
          <w:szCs w:val="24"/>
        </w:rPr>
      </w:pPr>
      <w:r>
        <w:rPr>
          <w:rFonts w:hint="eastAsia" w:ascii="宋体" w:hAnsi="宋体"/>
          <w:sz w:val="24"/>
          <w:szCs w:val="24"/>
        </w:rPr>
        <w:t>我们的宗旨是不断地改进和完善公司的产品，因此您所使用的产品可能与使用说明书有少许的差别。如果有改动的话，我们会用附页方式告知，敬请谅解！您有不清楚之处，请与公司售后服务部联络，我们定会满足您的要求。</w:t>
      </w:r>
    </w:p>
    <w:p w14:paraId="2C003359">
      <w:pPr>
        <w:spacing w:line="360" w:lineRule="auto"/>
        <w:ind w:firstLine="420" w:firstLineChars="200"/>
        <w:rPr>
          <w:rFonts w:ascii="宋体"/>
          <w:b/>
          <w:bCs/>
          <w:sz w:val="28"/>
          <w:szCs w:val="28"/>
        </w:rPr>
      </w:pPr>
      <w:r>
        <w:rPr>
          <w:rFonts w:ascii="宋体" w:hAnsi="宋体"/>
          <w:bCs/>
          <w:szCs w:val="21"/>
        </w:rPr>
        <w:t xml:space="preserve"> </w:t>
      </w:r>
    </w:p>
    <w:p w14:paraId="3061B3A7">
      <w:pPr>
        <w:spacing w:line="360" w:lineRule="auto"/>
        <w:rPr>
          <w:rFonts w:ascii="宋体" w:cs="宋体"/>
          <w:b/>
          <w:bCs/>
          <w:sz w:val="28"/>
          <w:szCs w:val="28"/>
        </w:rPr>
      </w:pPr>
      <w:r>
        <w:rPr>
          <w:rFonts w:hint="eastAsia" w:ascii="宋体" w:hAnsi="宋体" w:cs="宋体"/>
          <w:b/>
          <w:bCs/>
          <w:sz w:val="28"/>
          <w:szCs w:val="28"/>
        </w:rPr>
        <w:t>注意事项</w:t>
      </w:r>
    </w:p>
    <w:p w14:paraId="72032694">
      <w:pPr>
        <w:spacing w:line="360" w:lineRule="auto"/>
        <w:ind w:firstLine="480" w:firstLineChars="200"/>
        <w:rPr>
          <w:rFonts w:ascii="宋体"/>
          <w:bCs/>
          <w:sz w:val="24"/>
          <w:szCs w:val="24"/>
        </w:rPr>
      </w:pPr>
      <w:r>
        <w:rPr>
          <w:rFonts w:hint="eastAsia" w:ascii="宋体" w:hAnsi="宋体"/>
          <w:bCs/>
          <w:sz w:val="24"/>
          <w:szCs w:val="24"/>
        </w:rPr>
        <w:t>请阅读下列安全注意事项，以免人身伤害，并防止本产品或与其相连接的任何其</w:t>
      </w:r>
      <w:r>
        <w:rPr>
          <w:rFonts w:ascii="宋体" w:hAnsi="宋体"/>
          <w:bCs/>
          <w:sz w:val="24"/>
          <w:szCs w:val="24"/>
        </w:rPr>
        <w:t xml:space="preserve">                                    </w:t>
      </w:r>
      <w:r>
        <w:rPr>
          <w:rFonts w:hint="eastAsia" w:ascii="宋体" w:hAnsi="宋体"/>
          <w:bCs/>
          <w:sz w:val="24"/>
          <w:szCs w:val="24"/>
        </w:rPr>
        <w:t>它产品受到损坏。为了避免可能发生的危险，本产品只可在规定的范围内使用。</w:t>
      </w:r>
    </w:p>
    <w:p w14:paraId="34EDBDF3">
      <w:pPr>
        <w:spacing w:line="360" w:lineRule="auto"/>
        <w:rPr>
          <w:rFonts w:ascii="宋体"/>
          <w:b/>
          <w:bCs/>
          <w:sz w:val="28"/>
          <w:szCs w:val="28"/>
        </w:rPr>
      </w:pPr>
      <w:r>
        <w:pict>
          <v:shape id="Picture 2" o:spid="_x0000_s1031" o:spt="75" type="#_x0000_t75" style="position:absolute;left:0pt;margin-left:-28.25pt;margin-top:26.85pt;height:99.8pt;width:99.8pt;mso-wrap-distance-left:9pt;mso-wrap-distance-right:9pt;z-index:-251656192;mso-width-relative:page;mso-height-relative:page;" o:ole="t" filled="f" o:preferrelative="t" stroked="f" coordsize="21600,21600" wrapcoords="-162 0 -162 21438 21600 21438 21600 0 -162 0">
            <v:path/>
            <v:fill on="f" focussize="0,0"/>
            <v:stroke on="f" joinstyle="miter"/>
            <v:imagedata r:id="rId9" cropleft="11097f" croptop="8323f" cropright="7274f" cropbottom="10048f" o:title=""/>
            <o:lock v:ext="edit" aspectratio="t"/>
            <w10:wrap type="tight"/>
          </v:shape>
          <o:OLEObject Type="Embed" ProgID="PBrush" ShapeID="Picture 2" DrawAspect="Content" ObjectID="_1468075725" r:id="rId8">
            <o:LockedField>false</o:LockedField>
          </o:OLEObject>
        </w:pict>
      </w:r>
    </w:p>
    <w:p w14:paraId="27B0B7B2">
      <w:pPr>
        <w:spacing w:line="360" w:lineRule="auto"/>
        <w:rPr>
          <w:sz w:val="24"/>
          <w:szCs w:val="24"/>
        </w:rPr>
      </w:pPr>
    </w:p>
    <w:p w14:paraId="1210857F">
      <w:pPr>
        <w:spacing w:line="360" w:lineRule="auto"/>
        <w:rPr>
          <w:rFonts w:ascii="宋体"/>
          <w:bCs/>
          <w:sz w:val="24"/>
          <w:szCs w:val="24"/>
        </w:rPr>
      </w:pPr>
      <w:r>
        <w:rPr>
          <w:rFonts w:hint="eastAsia" w:ascii="宋体" w:hAnsi="宋体"/>
          <w:bCs/>
          <w:sz w:val="24"/>
          <w:szCs w:val="24"/>
        </w:rPr>
        <w:t>只有合格的技术人员才可执行维修。请勿擅自打开仪器，否则将不能得到包</w:t>
      </w:r>
      <w:r>
        <w:rPr>
          <w:rFonts w:ascii="宋体" w:hAnsi="宋体"/>
          <w:bCs/>
          <w:sz w:val="24"/>
          <w:szCs w:val="24"/>
        </w:rPr>
        <w:t xml:space="preserve"> </w:t>
      </w:r>
      <w:r>
        <w:rPr>
          <w:rFonts w:hint="eastAsia" w:ascii="宋体" w:hAnsi="宋体"/>
          <w:bCs/>
          <w:sz w:val="24"/>
          <w:szCs w:val="24"/>
        </w:rPr>
        <w:t>修等到各种服务，出现任何问题请先电话联系售后服务部。</w:t>
      </w:r>
    </w:p>
    <w:p w14:paraId="469C077A">
      <w:pPr>
        <w:spacing w:line="360" w:lineRule="auto"/>
        <w:rPr>
          <w:rFonts w:ascii="宋体"/>
          <w:b/>
          <w:bCs/>
          <w:sz w:val="28"/>
          <w:szCs w:val="28"/>
        </w:rPr>
      </w:pPr>
    </w:p>
    <w:p w14:paraId="0FBCDA7D">
      <w:pPr>
        <w:tabs>
          <w:tab w:val="left" w:pos="360"/>
        </w:tabs>
        <w:spacing w:line="360" w:lineRule="auto"/>
        <w:ind w:firstLine="480" w:firstLineChars="200"/>
        <w:rPr>
          <w:rFonts w:ascii="宋体"/>
          <w:sz w:val="24"/>
          <w:szCs w:val="24"/>
        </w:rPr>
      </w:pPr>
    </w:p>
    <w:p w14:paraId="0A903E73">
      <w:pPr>
        <w:spacing w:after="120" w:line="360" w:lineRule="auto"/>
        <w:ind w:firstLine="420" w:firstLineChars="200"/>
        <w:rPr>
          <w:rFonts w:ascii="宋体"/>
          <w:sz w:val="24"/>
          <w:szCs w:val="24"/>
        </w:rPr>
      </w:pPr>
      <w:r>
        <w:pict>
          <v:shape id="Picture 3" o:spid="_x0000_s1032" o:spt="75" type="#_x0000_t75" style="position:absolute;left:0pt;margin-left:-18.75pt;margin-top:1.95pt;height:89.55pt;width:89.55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11" cropleft="13871f" croptop="8323f" cropright="10048f" cropbottom="15596f" o:title=""/>
            <o:lock v:ext="edit" aspectratio="t"/>
            <w10:wrap type="square"/>
          </v:shape>
          <o:OLEObject Type="Embed" ProgID="PBrush" ShapeID="Picture 3" DrawAspect="Content" ObjectID="_1468075726" r:id="rId10">
            <o:LockedField>false</o:LockedField>
          </o:OLEObject>
        </w:pict>
      </w:r>
    </w:p>
    <w:p w14:paraId="0F75496E">
      <w:pPr>
        <w:spacing w:after="120" w:line="360" w:lineRule="auto"/>
        <w:rPr>
          <w:rFonts w:ascii="宋体"/>
          <w:sz w:val="24"/>
          <w:szCs w:val="24"/>
        </w:rPr>
      </w:pPr>
      <w:r>
        <w:rPr>
          <w:rFonts w:hint="eastAsia" w:ascii="宋体" w:hAnsi="宋体"/>
          <w:sz w:val="24"/>
          <w:szCs w:val="24"/>
        </w:rPr>
        <w:t>由于输入输出端子、测试柱等均有可能带电压，您在插拔测试线、电源插座时，会产生电火花，小心电击，避免触电危险，注意人身安全！</w:t>
      </w:r>
    </w:p>
    <w:p w14:paraId="6FF81003">
      <w:pPr>
        <w:spacing w:after="120" w:line="360" w:lineRule="auto"/>
        <w:ind w:firstLine="420" w:firstLineChars="200"/>
        <w:rPr>
          <w:rFonts w:ascii="宋体"/>
          <w:szCs w:val="21"/>
        </w:rPr>
      </w:pPr>
    </w:p>
    <w:p w14:paraId="54B1261E">
      <w:pPr>
        <w:spacing w:line="360" w:lineRule="auto"/>
        <w:rPr>
          <w:rFonts w:ascii="宋体"/>
          <w:szCs w:val="21"/>
        </w:rPr>
      </w:pPr>
    </w:p>
    <w:p w14:paraId="0BCCAFB7">
      <w:pPr>
        <w:spacing w:line="360" w:lineRule="auto"/>
        <w:rPr>
          <w:rFonts w:ascii="宋体"/>
          <w:spacing w:val="20"/>
          <w:szCs w:val="21"/>
        </w:rPr>
      </w:pPr>
    </w:p>
    <w:p w14:paraId="7B2B3A2C">
      <w:pPr>
        <w:spacing w:line="360" w:lineRule="auto"/>
        <w:rPr>
          <w:rFonts w:ascii="宋体"/>
          <w:spacing w:val="20"/>
          <w:szCs w:val="21"/>
        </w:rPr>
      </w:pPr>
    </w:p>
    <w:p w14:paraId="25EA8515">
      <w:pPr>
        <w:spacing w:line="360" w:lineRule="auto"/>
        <w:rPr>
          <w:rFonts w:ascii="宋体"/>
          <w:b/>
          <w:sz w:val="24"/>
          <w:szCs w:val="24"/>
        </w:rPr>
      </w:pPr>
    </w:p>
    <w:p w14:paraId="2A0A1AB6">
      <w:pPr>
        <w:spacing w:line="360" w:lineRule="auto"/>
        <w:rPr>
          <w:rFonts w:ascii="宋体"/>
          <w:b/>
          <w:sz w:val="24"/>
          <w:szCs w:val="24"/>
        </w:rPr>
      </w:pPr>
    </w:p>
    <w:p w14:paraId="173472BA">
      <w:pPr>
        <w:spacing w:line="360" w:lineRule="auto"/>
        <w:rPr>
          <w:rFonts w:ascii="宋体"/>
          <w:b/>
          <w:sz w:val="24"/>
          <w:szCs w:val="24"/>
        </w:rPr>
      </w:pPr>
    </w:p>
    <w:p w14:paraId="16EAA0C6">
      <w:pPr>
        <w:numPr>
          <w:ilvl w:val="0"/>
          <w:numId w:val="2"/>
        </w:numPr>
        <w:spacing w:line="360" w:lineRule="auto"/>
        <w:ind w:left="482" w:hanging="482" w:hangingChars="200"/>
        <w:rPr>
          <w:rFonts w:ascii="宋体"/>
          <w:b/>
          <w:sz w:val="24"/>
          <w:szCs w:val="24"/>
        </w:rPr>
      </w:pPr>
      <w:r>
        <w:rPr>
          <w:rFonts w:hint="eastAsia" w:ascii="宋体"/>
          <w:b/>
          <w:sz w:val="24"/>
          <w:szCs w:val="24"/>
        </w:rPr>
        <w:t>防止火灾和人身伤害</w:t>
      </w:r>
    </w:p>
    <w:p w14:paraId="184456CD">
      <w:pPr>
        <w:numPr>
          <w:ilvl w:val="0"/>
          <w:numId w:val="2"/>
        </w:numPr>
        <w:spacing w:line="360" w:lineRule="auto"/>
        <w:ind w:left="482" w:hanging="482" w:hangingChars="200"/>
        <w:rPr>
          <w:rFonts w:ascii="宋体"/>
          <w:b/>
          <w:sz w:val="24"/>
          <w:szCs w:val="24"/>
        </w:rPr>
      </w:pPr>
      <w:r>
        <w:rPr>
          <w:rFonts w:hint="eastAsia" w:ascii="宋体"/>
          <w:b/>
          <w:sz w:val="24"/>
          <w:szCs w:val="24"/>
        </w:rPr>
        <w:t>使用适当的电源线：</w:t>
      </w:r>
      <w:r>
        <w:rPr>
          <w:rFonts w:hint="eastAsia" w:ascii="宋体" w:hAnsi="宋体"/>
          <w:bCs/>
          <w:sz w:val="24"/>
          <w:szCs w:val="24"/>
        </w:rPr>
        <w:t>只可使用本产品专用、并且符合本产品规格的电源线。</w:t>
      </w:r>
    </w:p>
    <w:p w14:paraId="2707294A">
      <w:pPr>
        <w:numPr>
          <w:ilvl w:val="0"/>
          <w:numId w:val="2"/>
        </w:numPr>
        <w:spacing w:line="360" w:lineRule="auto"/>
        <w:ind w:left="482" w:hanging="482" w:hangingChars="200"/>
        <w:rPr>
          <w:rFonts w:ascii="宋体"/>
          <w:b/>
          <w:sz w:val="24"/>
          <w:szCs w:val="24"/>
        </w:rPr>
      </w:pPr>
      <w:r>
        <w:rPr>
          <w:rFonts w:hint="eastAsia" w:ascii="宋体"/>
          <w:b/>
          <w:sz w:val="24"/>
          <w:szCs w:val="24"/>
        </w:rPr>
        <w:t>正确地链接和断开：</w:t>
      </w:r>
      <w:r>
        <w:rPr>
          <w:rFonts w:hint="eastAsia" w:ascii="宋体" w:hAnsi="宋体"/>
          <w:bCs/>
          <w:sz w:val="24"/>
          <w:szCs w:val="24"/>
        </w:rPr>
        <w:t>当测试导线与带电端子连接时，请勿随意连接或断开测试</w:t>
      </w:r>
      <w:r>
        <w:rPr>
          <w:rFonts w:ascii="宋体" w:hAnsi="宋体"/>
          <w:bCs/>
          <w:sz w:val="24"/>
          <w:szCs w:val="24"/>
        </w:rPr>
        <w:t xml:space="preserve">  </w:t>
      </w:r>
      <w:r>
        <w:rPr>
          <w:rFonts w:hint="eastAsia" w:ascii="宋体" w:hAnsi="宋体"/>
          <w:bCs/>
          <w:sz w:val="24"/>
          <w:szCs w:val="24"/>
        </w:rPr>
        <w:t>线。</w:t>
      </w:r>
    </w:p>
    <w:p w14:paraId="0EC0E695">
      <w:pPr>
        <w:numPr>
          <w:ilvl w:val="0"/>
          <w:numId w:val="2"/>
        </w:numPr>
        <w:spacing w:line="360" w:lineRule="auto"/>
        <w:ind w:left="482" w:hanging="482" w:hangingChars="200"/>
        <w:rPr>
          <w:rFonts w:ascii="宋体"/>
          <w:b/>
          <w:sz w:val="24"/>
          <w:szCs w:val="24"/>
        </w:rPr>
      </w:pPr>
      <w:r>
        <w:rPr>
          <w:rFonts w:hint="eastAsia" w:ascii="宋体"/>
          <w:b/>
          <w:sz w:val="24"/>
          <w:szCs w:val="24"/>
        </w:rPr>
        <w:t>产品接地：</w:t>
      </w:r>
      <w:r>
        <w:rPr>
          <w:rFonts w:hint="eastAsia" w:ascii="宋体" w:hAnsi="宋体"/>
          <w:bCs/>
          <w:sz w:val="24"/>
          <w:szCs w:val="24"/>
        </w:rPr>
        <w:t>本产品除通过电源线接地导线接地外，产品外壳的接地柱必须接地。为了防止电击，接地导体必须与地面相连。在与本产品输入或输出终端连接前，应确保本产品已正确接地，请自行检查用户接地线是否可靠。</w:t>
      </w:r>
    </w:p>
    <w:p w14:paraId="5AB98B9C">
      <w:pPr>
        <w:numPr>
          <w:ilvl w:val="0"/>
          <w:numId w:val="2"/>
        </w:numPr>
        <w:spacing w:line="360" w:lineRule="auto"/>
        <w:ind w:left="482" w:hanging="482" w:hangingChars="200"/>
        <w:rPr>
          <w:rFonts w:ascii="宋体"/>
          <w:b/>
          <w:sz w:val="24"/>
          <w:szCs w:val="24"/>
        </w:rPr>
      </w:pPr>
      <w:r>
        <w:rPr>
          <w:rFonts w:hint="eastAsia" w:ascii="宋体"/>
          <w:b/>
          <w:sz w:val="24"/>
          <w:szCs w:val="24"/>
        </w:rPr>
        <w:t>注意所有终端的额定值：</w:t>
      </w:r>
      <w:r>
        <w:rPr>
          <w:rFonts w:hint="eastAsia" w:ascii="宋体" w:hAnsi="宋体"/>
          <w:bCs/>
          <w:sz w:val="24"/>
          <w:szCs w:val="24"/>
        </w:rPr>
        <w:t>为了防止火灾或电击危险，请注意本产品的所有额定值和标记。在接线之前，请阅读产品使用说明书，以便进一步了解有关额定值的信息。</w:t>
      </w:r>
    </w:p>
    <w:p w14:paraId="21C23613">
      <w:pPr>
        <w:numPr>
          <w:ilvl w:val="0"/>
          <w:numId w:val="2"/>
        </w:numPr>
        <w:spacing w:line="360" w:lineRule="auto"/>
        <w:ind w:left="482" w:hanging="482" w:hangingChars="200"/>
        <w:rPr>
          <w:rFonts w:ascii="宋体"/>
          <w:b/>
          <w:sz w:val="24"/>
          <w:szCs w:val="24"/>
        </w:rPr>
      </w:pPr>
      <w:r>
        <w:rPr>
          <w:rFonts w:hint="eastAsia" w:ascii="宋体"/>
          <w:b/>
          <w:sz w:val="24"/>
          <w:szCs w:val="24"/>
        </w:rPr>
        <w:t>请勿在仪器未装好时操作：</w:t>
      </w:r>
      <w:r>
        <w:rPr>
          <w:rFonts w:hint="eastAsia" w:ascii="宋体" w:hAnsi="宋体"/>
          <w:bCs/>
          <w:sz w:val="24"/>
          <w:szCs w:val="24"/>
        </w:rPr>
        <w:t>如盖板或面板已卸下，请勿操作本产品。</w:t>
      </w:r>
    </w:p>
    <w:p w14:paraId="075D5F35">
      <w:pPr>
        <w:numPr>
          <w:ilvl w:val="0"/>
          <w:numId w:val="2"/>
        </w:numPr>
        <w:spacing w:line="360" w:lineRule="auto"/>
        <w:ind w:left="482" w:hanging="482" w:hangingChars="200"/>
        <w:rPr>
          <w:rFonts w:ascii="宋体"/>
          <w:b/>
          <w:sz w:val="24"/>
          <w:szCs w:val="24"/>
        </w:rPr>
      </w:pPr>
      <w:r>
        <w:rPr>
          <w:rFonts w:hint="eastAsia" w:ascii="宋体"/>
          <w:b/>
          <w:sz w:val="24"/>
          <w:szCs w:val="24"/>
        </w:rPr>
        <w:t>使用适当的保险管：</w:t>
      </w:r>
      <w:r>
        <w:rPr>
          <w:rFonts w:hint="eastAsia" w:ascii="宋体" w:hAnsi="宋体"/>
          <w:bCs/>
          <w:sz w:val="24"/>
          <w:szCs w:val="24"/>
        </w:rPr>
        <w:t>只可使用符合本产品规定类型和额定值的保险管。</w:t>
      </w:r>
    </w:p>
    <w:p w14:paraId="2F5BDADE">
      <w:pPr>
        <w:numPr>
          <w:ilvl w:val="0"/>
          <w:numId w:val="2"/>
        </w:numPr>
        <w:spacing w:line="360" w:lineRule="auto"/>
        <w:ind w:left="482" w:hanging="482" w:hangingChars="200"/>
        <w:rPr>
          <w:rFonts w:ascii="宋体"/>
          <w:b/>
          <w:sz w:val="24"/>
          <w:szCs w:val="24"/>
        </w:rPr>
      </w:pPr>
      <w:r>
        <w:rPr>
          <w:rFonts w:hint="eastAsia" w:ascii="宋体"/>
          <w:b/>
          <w:sz w:val="24"/>
          <w:szCs w:val="24"/>
        </w:rPr>
        <w:t>避免接触裸露电路和带电金属：</w:t>
      </w:r>
      <w:r>
        <w:rPr>
          <w:rFonts w:hint="eastAsia" w:ascii="宋体" w:hAnsi="宋体"/>
          <w:bCs/>
          <w:sz w:val="24"/>
          <w:szCs w:val="24"/>
        </w:rPr>
        <w:t>产品有电时，请勿触摸裸露的接点和部位。</w:t>
      </w:r>
    </w:p>
    <w:p w14:paraId="6DD64EA9">
      <w:pPr>
        <w:numPr>
          <w:ilvl w:val="0"/>
          <w:numId w:val="2"/>
        </w:numPr>
        <w:spacing w:line="360" w:lineRule="auto"/>
        <w:ind w:left="482" w:hanging="482" w:hangingChars="200"/>
        <w:rPr>
          <w:rFonts w:ascii="宋体"/>
          <w:bCs/>
          <w:sz w:val="24"/>
          <w:szCs w:val="24"/>
        </w:rPr>
      </w:pPr>
      <w:r>
        <w:rPr>
          <w:rFonts w:hint="eastAsia" w:ascii="宋体" w:hAnsi="宋体"/>
          <w:b/>
          <w:sz w:val="24"/>
          <w:szCs w:val="24"/>
        </w:rPr>
        <w:t>有可疑的故障时，请勿操作：</w:t>
      </w:r>
      <w:r>
        <w:rPr>
          <w:rFonts w:hint="eastAsia" w:ascii="宋体" w:hAnsi="宋体"/>
          <w:bCs/>
          <w:sz w:val="24"/>
          <w:szCs w:val="24"/>
        </w:rPr>
        <w:t>如怀疑本产品有损坏</w:t>
      </w:r>
      <w:r>
        <w:rPr>
          <w:rFonts w:ascii="宋体" w:hAnsi="宋体"/>
          <w:bCs/>
          <w:sz w:val="24"/>
          <w:szCs w:val="24"/>
        </w:rPr>
        <w:t xml:space="preserve"> </w:t>
      </w:r>
      <w:r>
        <w:rPr>
          <w:rFonts w:hint="eastAsia" w:ascii="宋体" w:hAnsi="宋体"/>
          <w:bCs/>
          <w:sz w:val="24"/>
          <w:szCs w:val="24"/>
        </w:rPr>
        <w:t>，请本公司维修人员进行检查，切勿继续操作。</w:t>
      </w:r>
    </w:p>
    <w:p w14:paraId="63AAE605">
      <w:pPr>
        <w:numPr>
          <w:ilvl w:val="0"/>
          <w:numId w:val="2"/>
        </w:numPr>
        <w:spacing w:line="360" w:lineRule="auto"/>
        <w:ind w:left="482" w:hanging="482" w:hangingChars="200"/>
        <w:rPr>
          <w:rFonts w:ascii="宋体"/>
          <w:b/>
          <w:sz w:val="24"/>
          <w:szCs w:val="24"/>
        </w:rPr>
      </w:pPr>
      <w:r>
        <w:rPr>
          <w:rFonts w:hint="eastAsia" w:ascii="宋体" w:hAnsi="宋体"/>
          <w:b/>
          <w:sz w:val="24"/>
          <w:szCs w:val="24"/>
        </w:rPr>
        <w:t>请勿在潮湿、易爆环境下操作，保持产品的清洁和干燥。</w:t>
      </w:r>
    </w:p>
    <w:p w14:paraId="0C229ABB">
      <w:pPr>
        <w:spacing w:line="360" w:lineRule="auto"/>
        <w:rPr>
          <w:rFonts w:ascii="宋体"/>
          <w:spacing w:val="20"/>
          <w:szCs w:val="21"/>
        </w:rPr>
      </w:pPr>
    </w:p>
    <w:p w14:paraId="738C6D15">
      <w:pPr>
        <w:spacing w:line="360" w:lineRule="auto"/>
        <w:rPr>
          <w:rFonts w:ascii="Times New Roman" w:hAnsi="Times New Roman" w:eastAsia="黑体"/>
          <w:b/>
          <w:sz w:val="30"/>
          <w:szCs w:val="24"/>
        </w:rPr>
      </w:pPr>
      <w:r>
        <w:rPr>
          <w:rFonts w:hint="eastAsia" w:ascii="Times New Roman" w:hAnsi="Times New Roman" w:eastAsia="黑体"/>
          <w:b/>
          <w:sz w:val="30"/>
          <w:szCs w:val="24"/>
        </w:rPr>
        <w:t>－</w:t>
      </w:r>
      <w:r>
        <w:rPr>
          <w:rFonts w:hint="eastAsia" w:ascii="宋体" w:hAnsi="宋体" w:cs="宋体"/>
          <w:b/>
          <w:sz w:val="30"/>
          <w:szCs w:val="24"/>
        </w:rPr>
        <w:t>安全术语</w:t>
      </w:r>
    </w:p>
    <w:p w14:paraId="2C59680A">
      <w:pPr>
        <w:tabs>
          <w:tab w:val="left" w:pos="6514"/>
        </w:tabs>
        <w:spacing w:line="360" w:lineRule="auto"/>
        <w:rPr>
          <w:rFonts w:ascii="Times New Roman" w:hAnsi="Times New Roman"/>
          <w:i/>
          <w:iCs/>
          <w:szCs w:val="24"/>
        </w:rPr>
      </w:pPr>
      <w:r>
        <w:pict>
          <v:line id="直接连接符 5" o:spid="_x0000_s1033" o:spt="20" style="position:absolute;left:0pt;margin-left:2.9pt;margin-top:23.4pt;height:0.7pt;width:398.65pt;z-index:251659264;mso-width-relative:page;mso-height-relative:page;" o:preferrelative="t" coordsize="21600,21600">
            <v:path arrowok="t"/>
            <v:fill focussize="0,0"/>
            <v:stroke miterlimit="2"/>
            <v:imagedata o:title=""/>
            <o:lock v:ext="edit"/>
          </v:line>
        </w:pict>
      </w:r>
      <w:r>
        <w:pict>
          <v:line id="直接连接符 6" o:spid="_x0000_s1034" o:spt="20" style="position:absolute;left:0pt;margin-left:3.6pt;margin-top:1.55pt;height:0.05pt;width:397.9pt;z-index:251659264;mso-width-relative:page;mso-height-relative:page;" o:preferrelative="t" coordsize="21600,21600">
            <v:path arrowok="t"/>
            <v:fill focussize="0,0"/>
            <v:stroke miterlimit="2"/>
            <v:imagedata o:title=""/>
            <o:lock v:ext="edit"/>
          </v:line>
        </w:pict>
      </w:r>
      <w:r>
        <w:rPr>
          <w:rFonts w:hint="eastAsia" w:ascii="Times New Roman" w:hAnsi="Times New Roman"/>
          <w:b/>
          <w:i/>
          <w:iCs/>
          <w:sz w:val="24"/>
          <w:szCs w:val="24"/>
        </w:rPr>
        <w:t>警告：</w:t>
      </w:r>
      <w:r>
        <w:rPr>
          <w:rFonts w:hint="eastAsia" w:ascii="Times New Roman" w:hAnsi="Times New Roman"/>
          <w:i/>
          <w:iCs/>
          <w:sz w:val="24"/>
          <w:szCs w:val="24"/>
        </w:rPr>
        <w:t>警告字句指出可能造成人身伤亡的状况或做法。</w:t>
      </w:r>
      <w:r>
        <w:rPr>
          <w:rFonts w:ascii="Times New Roman" w:hAnsi="Times New Roman"/>
          <w:i/>
          <w:iCs/>
          <w:szCs w:val="24"/>
        </w:rPr>
        <w:tab/>
      </w:r>
      <w:r>
        <w:rPr>
          <w:rFonts w:ascii="Times New Roman" w:hAnsi="Times New Roman"/>
          <w:i/>
          <w:iCs/>
          <w:szCs w:val="24"/>
        </w:rPr>
        <w:t xml:space="preserve">   </w:t>
      </w:r>
    </w:p>
    <w:p w14:paraId="33AF4BBB">
      <w:pPr>
        <w:spacing w:line="360" w:lineRule="auto"/>
        <w:rPr>
          <w:rFonts w:ascii="Times New Roman" w:hAnsi="Times New Roman"/>
          <w:sz w:val="24"/>
          <w:szCs w:val="24"/>
        </w:rPr>
      </w:pPr>
      <w:r>
        <w:pict>
          <v:line id="_x0000_s1035" o:spid="_x0000_s1035" o:spt="20" style="position:absolute;left:0pt;margin-left:5.7pt;margin-top:25.85pt;height:0.05pt;width:395pt;z-index:251659264;mso-width-relative:page;mso-height-relative:page;" o:preferrelative="t" coordsize="21600,21600">
            <v:path arrowok="t"/>
            <v:fill focussize="0,0"/>
            <v:stroke miterlimit="2"/>
            <v:imagedata o:title=""/>
            <o:lock v:ext="edit"/>
          </v:line>
        </w:pict>
      </w:r>
    </w:p>
    <w:p w14:paraId="019BDE58">
      <w:pPr>
        <w:spacing w:line="360" w:lineRule="auto"/>
        <w:rPr>
          <w:rFonts w:ascii="Times New Roman" w:hAnsi="Times New Roman"/>
          <w:i/>
          <w:iCs/>
          <w:sz w:val="24"/>
          <w:szCs w:val="24"/>
        </w:rPr>
      </w:pPr>
      <w:r>
        <w:pict>
          <v:line id="直接连接符 4" o:spid="_x0000_s1036" o:spt="20" style="position:absolute;left:0pt;flip:y;margin-left:1.5pt;margin-top:22.15pt;height:0.55pt;width:401.7pt;z-index:251659264;mso-width-relative:page;mso-height-relative:page;" o:preferrelative="t" coordsize="21600,21600">
            <v:path arrowok="t"/>
            <v:fill focussize="0,0"/>
            <v:stroke miterlimit="2"/>
            <v:imagedata o:title=""/>
            <o:lock v:ext="edit"/>
          </v:line>
        </w:pict>
      </w:r>
      <w:r>
        <w:rPr>
          <w:rFonts w:hint="eastAsia" w:ascii="Times New Roman" w:hAnsi="Times New Roman"/>
          <w:b/>
          <w:i/>
          <w:iCs/>
          <w:sz w:val="24"/>
          <w:szCs w:val="24"/>
        </w:rPr>
        <w:t>小心：</w:t>
      </w:r>
      <w:r>
        <w:rPr>
          <w:rFonts w:hint="eastAsia" w:ascii="Times New Roman" w:hAnsi="Times New Roman"/>
          <w:i/>
          <w:iCs/>
          <w:sz w:val="24"/>
          <w:szCs w:val="24"/>
        </w:rPr>
        <w:t>小心字句指出可能造成本产品或其它财产损坏的状况或做法。</w:t>
      </w:r>
    </w:p>
    <w:p w14:paraId="71683C7E">
      <w:pPr>
        <w:spacing w:line="360" w:lineRule="auto"/>
        <w:rPr>
          <w:rFonts w:eastAsia="楷体_GB2312"/>
          <w:b/>
          <w:bCs/>
          <w:sz w:val="48"/>
        </w:rPr>
      </w:pPr>
    </w:p>
    <w:p w14:paraId="47111542">
      <w:pPr>
        <w:spacing w:line="360" w:lineRule="auto"/>
        <w:rPr>
          <w:rFonts w:eastAsia="楷体_GB2312"/>
          <w:b/>
          <w:bCs/>
          <w:sz w:val="48"/>
        </w:rPr>
      </w:pPr>
    </w:p>
    <w:p w14:paraId="325274B9">
      <w:pPr>
        <w:spacing w:line="360" w:lineRule="auto"/>
        <w:rPr>
          <w:rFonts w:eastAsia="楷体_GB2312"/>
          <w:b/>
          <w:bCs/>
          <w:sz w:val="48"/>
        </w:rPr>
      </w:pPr>
    </w:p>
    <w:p w14:paraId="178E104D">
      <w:pPr>
        <w:spacing w:line="360" w:lineRule="auto"/>
        <w:rPr>
          <w:rFonts w:eastAsia="楷体_GB2312"/>
          <w:b/>
          <w:bCs/>
          <w:sz w:val="48"/>
        </w:rPr>
        <w:sectPr>
          <w:headerReference r:id="rId4" w:type="first"/>
          <w:headerReference r:id="rId3" w:type="default"/>
          <w:footerReference r:id="rId5" w:type="default"/>
          <w:pgSz w:w="11906" w:h="16838"/>
          <w:pgMar w:top="1304" w:right="1531" w:bottom="1304" w:left="1531" w:header="851" w:footer="521" w:gutter="0"/>
          <w:cols w:space="720" w:num="1"/>
          <w:docGrid w:type="lines" w:linePitch="312" w:charSpace="0"/>
        </w:sectPr>
      </w:pPr>
    </w:p>
    <w:p w14:paraId="4480FB1F"/>
    <w:p w14:paraId="3CC97903">
      <w:pPr>
        <w:jc w:val="center"/>
      </w:pPr>
      <w:r>
        <w:rPr>
          <w:rFonts w:ascii="宋体" w:hAnsi="宋体"/>
          <w:b/>
          <w:bCs/>
          <w:sz w:val="44"/>
          <w:szCs w:val="44"/>
        </w:rPr>
        <w:t>目</w:t>
      </w:r>
      <w:r>
        <w:rPr>
          <w:rFonts w:hint="eastAsia" w:ascii="宋体" w:hAnsi="宋体"/>
          <w:b/>
          <w:bCs/>
          <w:sz w:val="44"/>
          <w:szCs w:val="44"/>
        </w:rPr>
        <w:t xml:space="preserve">    </w:t>
      </w:r>
      <w:r>
        <w:rPr>
          <w:rFonts w:ascii="宋体" w:hAnsi="宋体"/>
          <w:b/>
          <w:bCs/>
          <w:sz w:val="44"/>
          <w:szCs w:val="44"/>
        </w:rPr>
        <w:t>录</w:t>
      </w:r>
    </w:p>
    <w:p w14:paraId="0368343E">
      <w:pPr>
        <w:pStyle w:val="6"/>
        <w:tabs>
          <w:tab w:val="right" w:leader="dot" w:pos="8844"/>
        </w:tabs>
      </w:pPr>
      <w:r>
        <w:fldChar w:fldCharType="begin"/>
      </w:r>
      <w:r>
        <w:instrText xml:space="preserve">TOC \o "1-3" \h \u </w:instrText>
      </w:r>
      <w:r>
        <w:fldChar w:fldCharType="separate"/>
      </w:r>
      <w:r>
        <w:fldChar w:fldCharType="begin"/>
      </w:r>
      <w:r>
        <w:instrText xml:space="preserve"> HYPERLINK \l "_Toc25139" </w:instrText>
      </w:r>
      <w:r>
        <w:fldChar w:fldCharType="separate"/>
      </w:r>
      <w:r>
        <w:rPr>
          <w:rFonts w:hint="eastAsia"/>
        </w:rPr>
        <w:t>一、互感器校验仪简介</w:t>
      </w:r>
      <w:r>
        <w:tab/>
      </w:r>
      <w:r>
        <w:fldChar w:fldCharType="begin"/>
      </w:r>
      <w:r>
        <w:instrText xml:space="preserve"> PAGEREF _Toc25139 \h </w:instrText>
      </w:r>
      <w:r>
        <w:fldChar w:fldCharType="separate"/>
      </w:r>
      <w:r>
        <w:t>4</w:t>
      </w:r>
      <w:r>
        <w:fldChar w:fldCharType="end"/>
      </w:r>
      <w:r>
        <w:fldChar w:fldCharType="end"/>
      </w:r>
    </w:p>
    <w:p w14:paraId="026197F2">
      <w:pPr>
        <w:pStyle w:val="6"/>
        <w:tabs>
          <w:tab w:val="right" w:leader="dot" w:pos="8844"/>
        </w:tabs>
      </w:pPr>
      <w:r>
        <w:fldChar w:fldCharType="begin"/>
      </w:r>
      <w:r>
        <w:instrText xml:space="preserve"> HYPERLINK \l "_Toc22120" </w:instrText>
      </w:r>
      <w:r>
        <w:fldChar w:fldCharType="separate"/>
      </w:r>
      <w:r>
        <w:rPr>
          <w:rFonts w:hint="eastAsia"/>
        </w:rPr>
        <w:t>二、技术参数</w:t>
      </w:r>
      <w:r>
        <w:tab/>
      </w:r>
      <w:r>
        <w:fldChar w:fldCharType="begin"/>
      </w:r>
      <w:r>
        <w:instrText xml:space="preserve"> PAGEREF _Toc22120 \h </w:instrText>
      </w:r>
      <w:r>
        <w:fldChar w:fldCharType="separate"/>
      </w:r>
      <w:r>
        <w:t>9</w:t>
      </w:r>
      <w:r>
        <w:fldChar w:fldCharType="end"/>
      </w:r>
      <w:r>
        <w:fldChar w:fldCharType="end"/>
      </w:r>
    </w:p>
    <w:p w14:paraId="222552B5">
      <w:pPr>
        <w:pStyle w:val="6"/>
        <w:tabs>
          <w:tab w:val="right" w:leader="dot" w:pos="8844"/>
        </w:tabs>
      </w:pPr>
      <w:r>
        <w:fldChar w:fldCharType="begin"/>
      </w:r>
      <w:r>
        <w:instrText xml:space="preserve"> HYPERLINK \l "_Toc17345" </w:instrText>
      </w:r>
      <w:r>
        <w:fldChar w:fldCharType="separate"/>
      </w:r>
      <w:r>
        <w:rPr>
          <w:rFonts w:hint="eastAsia"/>
        </w:rPr>
        <w:t>三、功能特点</w:t>
      </w:r>
      <w:r>
        <w:tab/>
      </w:r>
      <w:r>
        <w:fldChar w:fldCharType="begin"/>
      </w:r>
      <w:r>
        <w:instrText xml:space="preserve"> PAGEREF _Toc17345 \h </w:instrText>
      </w:r>
      <w:r>
        <w:fldChar w:fldCharType="separate"/>
      </w:r>
      <w:r>
        <w:t>11</w:t>
      </w:r>
      <w:r>
        <w:fldChar w:fldCharType="end"/>
      </w:r>
      <w:r>
        <w:fldChar w:fldCharType="end"/>
      </w:r>
    </w:p>
    <w:p w14:paraId="4BEE3F34">
      <w:pPr>
        <w:pStyle w:val="6"/>
        <w:tabs>
          <w:tab w:val="right" w:leader="dot" w:pos="8844"/>
        </w:tabs>
      </w:pPr>
      <w:r>
        <w:fldChar w:fldCharType="begin"/>
      </w:r>
      <w:r>
        <w:instrText xml:space="preserve"> HYPERLINK \l "_Toc19514" </w:instrText>
      </w:r>
      <w:r>
        <w:fldChar w:fldCharType="separate"/>
      </w:r>
      <w:r>
        <w:rPr>
          <w:rFonts w:hint="eastAsia"/>
        </w:rPr>
        <w:t>四、使用注意事项</w:t>
      </w:r>
      <w:r>
        <w:tab/>
      </w:r>
      <w:r>
        <w:fldChar w:fldCharType="begin"/>
      </w:r>
      <w:r>
        <w:instrText xml:space="preserve"> PAGEREF _Toc19514 \h </w:instrText>
      </w:r>
      <w:r>
        <w:fldChar w:fldCharType="separate"/>
      </w:r>
      <w:r>
        <w:t>12</w:t>
      </w:r>
      <w:r>
        <w:fldChar w:fldCharType="end"/>
      </w:r>
      <w:r>
        <w:fldChar w:fldCharType="end"/>
      </w:r>
    </w:p>
    <w:p w14:paraId="28E8341D">
      <w:pPr>
        <w:pStyle w:val="6"/>
        <w:tabs>
          <w:tab w:val="right" w:leader="dot" w:pos="8844"/>
        </w:tabs>
      </w:pPr>
      <w:r>
        <w:fldChar w:fldCharType="begin"/>
      </w:r>
      <w:r>
        <w:instrText xml:space="preserve"> HYPERLINK \l "_Toc30192" </w:instrText>
      </w:r>
      <w:r>
        <w:fldChar w:fldCharType="separate"/>
      </w:r>
      <w:r>
        <w:rPr>
          <w:rFonts w:hint="eastAsia"/>
        </w:rPr>
        <w:t>五、校验仪面板介绍</w:t>
      </w:r>
      <w:r>
        <w:tab/>
      </w:r>
      <w:r>
        <w:fldChar w:fldCharType="begin"/>
      </w:r>
      <w:r>
        <w:instrText xml:space="preserve"> PAGEREF _Toc30192 \h </w:instrText>
      </w:r>
      <w:r>
        <w:fldChar w:fldCharType="separate"/>
      </w:r>
      <w:r>
        <w:t>12</w:t>
      </w:r>
      <w:r>
        <w:fldChar w:fldCharType="end"/>
      </w:r>
      <w:r>
        <w:fldChar w:fldCharType="end"/>
      </w:r>
    </w:p>
    <w:p w14:paraId="299EC85E">
      <w:pPr>
        <w:pStyle w:val="6"/>
        <w:tabs>
          <w:tab w:val="right" w:leader="dot" w:pos="8844"/>
        </w:tabs>
      </w:pPr>
      <w:r>
        <w:fldChar w:fldCharType="begin"/>
      </w:r>
      <w:r>
        <w:instrText xml:space="preserve"> HYPERLINK \l "_Toc20830" </w:instrText>
      </w:r>
      <w:r>
        <w:fldChar w:fldCharType="separate"/>
      </w:r>
      <w:r>
        <w:rPr>
          <w:rFonts w:hint="eastAsia"/>
        </w:rPr>
        <w:t>六、仪器操作指南</w:t>
      </w:r>
      <w:r>
        <w:tab/>
      </w:r>
      <w:r>
        <w:fldChar w:fldCharType="begin"/>
      </w:r>
      <w:r>
        <w:instrText xml:space="preserve"> PAGEREF _Toc20830 \h </w:instrText>
      </w:r>
      <w:r>
        <w:fldChar w:fldCharType="separate"/>
      </w:r>
      <w:r>
        <w:t>13</w:t>
      </w:r>
      <w:r>
        <w:fldChar w:fldCharType="end"/>
      </w:r>
      <w:r>
        <w:fldChar w:fldCharType="end"/>
      </w:r>
    </w:p>
    <w:p w14:paraId="130F131B">
      <w:pPr>
        <w:pStyle w:val="6"/>
        <w:tabs>
          <w:tab w:val="right" w:leader="dot" w:pos="8844"/>
        </w:tabs>
      </w:pPr>
      <w:r>
        <w:fldChar w:fldCharType="begin"/>
      </w:r>
      <w:r>
        <w:instrText xml:space="preserve"> HYPERLINK \l "_Toc3987" </w:instrText>
      </w:r>
      <w:r>
        <w:fldChar w:fldCharType="separate"/>
      </w:r>
      <w:r>
        <w:rPr>
          <w:rFonts w:hint="eastAsia"/>
        </w:rPr>
        <w:t>七、测试接线图</w:t>
      </w:r>
      <w:r>
        <w:tab/>
      </w:r>
      <w:r>
        <w:fldChar w:fldCharType="begin"/>
      </w:r>
      <w:r>
        <w:instrText xml:space="preserve"> PAGEREF _Toc3987 \h </w:instrText>
      </w:r>
      <w:r>
        <w:fldChar w:fldCharType="separate"/>
      </w:r>
      <w:r>
        <w:t>16</w:t>
      </w:r>
      <w:r>
        <w:fldChar w:fldCharType="end"/>
      </w:r>
      <w:r>
        <w:fldChar w:fldCharType="end"/>
      </w:r>
    </w:p>
    <w:p w14:paraId="6E4CDED0">
      <w:pPr>
        <w:pStyle w:val="6"/>
        <w:tabs>
          <w:tab w:val="right" w:leader="dot" w:pos="8844"/>
        </w:tabs>
      </w:pPr>
      <w:r>
        <w:fldChar w:fldCharType="begin"/>
      </w:r>
      <w:r>
        <w:instrText xml:space="preserve"> HYPERLINK \l "_Toc5354" </w:instrText>
      </w:r>
      <w:r>
        <w:fldChar w:fldCharType="separate"/>
      </w:r>
      <w:r>
        <w:rPr>
          <w:rFonts w:hint="eastAsia"/>
        </w:rPr>
        <w:t>八、互感器校验软件介绍</w:t>
      </w:r>
      <w:r>
        <w:tab/>
      </w:r>
      <w:r>
        <w:fldChar w:fldCharType="begin"/>
      </w:r>
      <w:r>
        <w:instrText xml:space="preserve"> PAGEREF _Toc5354 \h </w:instrText>
      </w:r>
      <w:r>
        <w:fldChar w:fldCharType="separate"/>
      </w:r>
      <w:r>
        <w:t>20</w:t>
      </w:r>
      <w:r>
        <w:fldChar w:fldCharType="end"/>
      </w:r>
      <w:r>
        <w:fldChar w:fldCharType="end"/>
      </w:r>
    </w:p>
    <w:p w14:paraId="122D90E3">
      <w:pPr>
        <w:pStyle w:val="6"/>
        <w:tabs>
          <w:tab w:val="right" w:leader="dot" w:pos="8844"/>
        </w:tabs>
      </w:pPr>
      <w:r>
        <w:fldChar w:fldCharType="begin"/>
      </w:r>
      <w:r>
        <w:instrText xml:space="preserve"> HYPERLINK \l "_Toc28847" </w:instrText>
      </w:r>
      <w:r>
        <w:fldChar w:fldCharType="separate"/>
      </w:r>
      <w:r>
        <w:rPr>
          <w:rFonts w:hint="eastAsia"/>
        </w:rPr>
        <w:t>九、中试所检定校验仪接线图</w:t>
      </w:r>
      <w:r>
        <w:tab/>
      </w:r>
      <w:r>
        <w:fldChar w:fldCharType="begin"/>
      </w:r>
      <w:r>
        <w:instrText xml:space="preserve"> PAGEREF _Toc28847 \h </w:instrText>
      </w:r>
      <w:r>
        <w:fldChar w:fldCharType="separate"/>
      </w:r>
      <w:r>
        <w:t>23</w:t>
      </w:r>
      <w:r>
        <w:fldChar w:fldCharType="end"/>
      </w:r>
      <w:r>
        <w:fldChar w:fldCharType="end"/>
      </w:r>
    </w:p>
    <w:p w14:paraId="4302C6DB">
      <w:pPr>
        <w:pStyle w:val="6"/>
        <w:tabs>
          <w:tab w:val="right" w:leader="dot" w:pos="8844"/>
        </w:tabs>
      </w:pPr>
      <w:r>
        <w:fldChar w:fldCharType="begin"/>
      </w:r>
      <w:r>
        <w:instrText xml:space="preserve"> HYPERLINK \l "_Toc22256" </w:instrText>
      </w:r>
      <w:r>
        <w:fldChar w:fldCharType="separate"/>
      </w:r>
      <w:r>
        <w:rPr>
          <w:rFonts w:hint="eastAsia"/>
        </w:rPr>
        <w:t>十、仪器的检定维修及保证期</w:t>
      </w:r>
      <w:r>
        <w:tab/>
      </w:r>
      <w:r>
        <w:fldChar w:fldCharType="begin"/>
      </w:r>
      <w:r>
        <w:instrText xml:space="preserve"> PAGEREF _Toc22256 \h </w:instrText>
      </w:r>
      <w:r>
        <w:fldChar w:fldCharType="separate"/>
      </w:r>
      <w:r>
        <w:t>25</w:t>
      </w:r>
      <w:r>
        <w:fldChar w:fldCharType="end"/>
      </w:r>
      <w:r>
        <w:fldChar w:fldCharType="end"/>
      </w:r>
    </w:p>
    <w:p w14:paraId="3D559FA7">
      <w:pPr>
        <w:pStyle w:val="6"/>
        <w:tabs>
          <w:tab w:val="right" w:leader="dot" w:pos="8844"/>
        </w:tabs>
      </w:pPr>
      <w:r>
        <w:fldChar w:fldCharType="begin"/>
      </w:r>
      <w:r>
        <w:instrText xml:space="preserve"> HYPERLINK \l "_Toc16556" </w:instrText>
      </w:r>
      <w:r>
        <w:fldChar w:fldCharType="separate"/>
      </w:r>
      <w:r>
        <w:rPr>
          <w:rFonts w:hint="eastAsia"/>
        </w:rPr>
        <w:t>附</w:t>
      </w:r>
      <w:r>
        <w:t xml:space="preserve">  </w:t>
      </w:r>
      <w:r>
        <w:rPr>
          <w:rFonts w:hint="eastAsia"/>
        </w:rPr>
        <w:t>装箱清单</w:t>
      </w:r>
      <w:r>
        <w:tab/>
      </w:r>
      <w:r>
        <w:fldChar w:fldCharType="begin"/>
      </w:r>
      <w:r>
        <w:instrText xml:space="preserve"> PAGEREF _Toc16556 \h </w:instrText>
      </w:r>
      <w:r>
        <w:fldChar w:fldCharType="separate"/>
      </w:r>
      <w:r>
        <w:t>26</w:t>
      </w:r>
      <w:r>
        <w:fldChar w:fldCharType="end"/>
      </w:r>
      <w:r>
        <w:fldChar w:fldCharType="end"/>
      </w:r>
    </w:p>
    <w:p w14:paraId="42AE431A">
      <w:r>
        <w:fldChar w:fldCharType="end"/>
      </w:r>
    </w:p>
    <w:p w14:paraId="1CB59C00">
      <w:pPr>
        <w:pStyle w:val="4"/>
      </w:pPr>
    </w:p>
    <w:p w14:paraId="20E2794F"/>
    <w:p w14:paraId="3A08EAAE">
      <w:pPr>
        <w:pStyle w:val="4"/>
      </w:pPr>
      <w:r>
        <w:rPr>
          <w:rFonts w:hint="eastAsia"/>
        </w:rPr>
        <w:br w:type="page"/>
      </w:r>
      <w:bookmarkStart w:id="0" w:name="_Toc8048"/>
      <w:bookmarkStart w:id="1" w:name="_Toc25139"/>
      <w:r>
        <w:rPr>
          <w:rFonts w:hint="eastAsia"/>
        </w:rPr>
        <w:t>一、互感器校验仪简介</w:t>
      </w:r>
      <w:bookmarkEnd w:id="0"/>
      <w:bookmarkEnd w:id="1"/>
    </w:p>
    <w:p w14:paraId="49AA5B33">
      <w:pPr>
        <w:spacing w:before="312" w:beforeLines="100" w:line="360" w:lineRule="auto"/>
        <w:rPr>
          <w:rFonts w:ascii="宋体"/>
          <w:b/>
          <w:bCs/>
          <w:sz w:val="28"/>
          <w:szCs w:val="28"/>
        </w:rPr>
      </w:pPr>
      <w:r>
        <w:rPr>
          <w:rFonts w:ascii="宋体" w:hAnsi="宋体"/>
          <w:b/>
          <w:bCs/>
          <w:sz w:val="28"/>
          <w:szCs w:val="28"/>
        </w:rPr>
        <w:t>1</w:t>
      </w:r>
      <w:r>
        <w:rPr>
          <w:rFonts w:hint="eastAsia" w:ascii="宋体" w:hAnsi="宋体"/>
          <w:b/>
          <w:bCs/>
          <w:sz w:val="28"/>
          <w:szCs w:val="28"/>
        </w:rPr>
        <w:t>、电流互感器：</w:t>
      </w:r>
    </w:p>
    <w:p w14:paraId="3BDBA8C3">
      <w:pPr>
        <w:spacing w:line="360" w:lineRule="auto"/>
        <w:ind w:firstLine="480" w:firstLineChars="200"/>
        <w:rPr>
          <w:rFonts w:ascii="宋体"/>
          <w:sz w:val="24"/>
        </w:rPr>
      </w:pPr>
      <w:r>
        <w:rPr>
          <w:rFonts w:hint="eastAsia" w:ascii="宋体" w:hAnsi="宋体"/>
          <w:sz w:val="24"/>
        </w:rPr>
        <w:t>电流互感器和变压器很相像，变压器接在线路上，主要用来改变线路的电压，而电流互感器接在线路上，主要用来改变线路的电流，所以电流互感器从前也叫做变流器。后来，一般把直流电变成交流电的仪器设备叫做变流器，把改变线路上电流大小的电器，根据它通过互感的工作原理，叫做电流互感器。</w:t>
      </w:r>
    </w:p>
    <w:p w14:paraId="2B44A9C7">
      <w:pPr>
        <w:spacing w:line="360" w:lineRule="auto"/>
        <w:ind w:firstLine="480" w:firstLineChars="200"/>
        <w:rPr>
          <w:rFonts w:ascii="宋体"/>
          <w:sz w:val="24"/>
        </w:rPr>
      </w:pPr>
      <w:r>
        <w:rPr>
          <w:rFonts w:hint="eastAsia" w:ascii="宋体" w:hAnsi="宋体"/>
          <w:sz w:val="24"/>
        </w:rPr>
        <w:t>线路上为什么需要变电流呢？这是因为根据发电和用电的不同情况，线路上的电流大小不一，而且相差悬殊，有的只有几安，有的却大至几万安。要直接测量这些大大小小的电流，就需要根据线路电流的大小，制作相应为几安直到几万安不同的许多电流表和其他电气仪表。这样就会给仪表制造带来极大的困难。此外，有的线路是高压的，例如</w:t>
      </w:r>
      <w:r>
        <w:rPr>
          <w:rFonts w:ascii="宋体" w:hAnsi="宋体"/>
          <w:sz w:val="24"/>
        </w:rPr>
        <w:t>22</w:t>
      </w:r>
      <w:r>
        <w:rPr>
          <w:rFonts w:hint="eastAsia" w:ascii="宋体" w:hAnsi="宋体"/>
          <w:sz w:val="24"/>
        </w:rPr>
        <w:t>万伏或</w:t>
      </w:r>
      <w:r>
        <w:rPr>
          <w:rFonts w:ascii="宋体" w:hAnsi="宋体"/>
          <w:sz w:val="24"/>
        </w:rPr>
        <w:t>1</w:t>
      </w:r>
      <w:r>
        <w:rPr>
          <w:rFonts w:hint="eastAsia" w:ascii="宋体" w:hAnsi="宋体"/>
          <w:sz w:val="24"/>
        </w:rPr>
        <w:t>万伏等高压输电供电线路，要直接用电气仪表测量高压线路上的电流，那是极其危险的，也是绝对不允许的。</w:t>
      </w:r>
    </w:p>
    <w:p w14:paraId="5F57CA5E">
      <w:pPr>
        <w:spacing w:line="360" w:lineRule="auto"/>
        <w:ind w:firstLine="480" w:firstLineChars="200"/>
        <w:rPr>
          <w:rFonts w:ascii="宋体"/>
          <w:sz w:val="24"/>
        </w:rPr>
      </w:pPr>
      <w:r>
        <w:rPr>
          <w:rFonts w:hint="eastAsia" w:ascii="宋体" w:hAnsi="宋体"/>
          <w:sz w:val="24"/>
        </w:rPr>
        <w:t>如果在线路上接入电流互感器变电流，那么就可以把线路上大大小小的电流，按不同的比例，统一变成大小相近的电流。只要用一种电流规格的电气仪表，例如通用的电流为</w:t>
      </w:r>
      <w:r>
        <w:rPr>
          <w:rFonts w:ascii="宋体" w:hAnsi="宋体"/>
          <w:sz w:val="24"/>
        </w:rPr>
        <w:t>5A</w:t>
      </w:r>
      <w:r>
        <w:rPr>
          <w:rFonts w:hint="eastAsia" w:ascii="宋体" w:hAnsi="宋体"/>
          <w:sz w:val="24"/>
        </w:rPr>
        <w:t>的电气仪表，就可以通过电流互感器，测量线路上小至几安和大至几万安的电流。同时电流互感器的基本结构和变压器很相像，它也有两个绕组，一个叫原边绕组或一次绕组；一个叫副边绕组或二次绕组。两个绕组之间有绝缘，使两个绕组之间有电的隔离。电流互感器在运行时一次绕组</w:t>
      </w:r>
      <w:r>
        <w:rPr>
          <w:rFonts w:ascii="宋体" w:hAnsi="宋体"/>
          <w:i/>
          <w:iCs/>
          <w:sz w:val="24"/>
        </w:rPr>
        <w:t>W</w:t>
      </w:r>
      <w:r>
        <w:rPr>
          <w:rFonts w:ascii="宋体" w:hAnsi="宋体"/>
          <w:sz w:val="24"/>
          <w:vertAlign w:val="subscript"/>
        </w:rPr>
        <w:t>1</w:t>
      </w:r>
      <w:r>
        <w:rPr>
          <w:rFonts w:hint="eastAsia" w:ascii="宋体" w:hAnsi="宋体"/>
          <w:sz w:val="24"/>
        </w:rPr>
        <w:t>接在线路上，二次绕组</w:t>
      </w:r>
      <w:r>
        <w:rPr>
          <w:rFonts w:ascii="宋体" w:hAnsi="宋体"/>
          <w:i/>
          <w:iCs/>
          <w:sz w:val="24"/>
        </w:rPr>
        <w:t>W</w:t>
      </w:r>
      <w:r>
        <w:rPr>
          <w:rFonts w:ascii="宋体" w:hAnsi="宋体"/>
          <w:sz w:val="24"/>
          <w:vertAlign w:val="subscript"/>
        </w:rPr>
        <w:t>2</w:t>
      </w:r>
      <w:r>
        <w:rPr>
          <w:rFonts w:hint="eastAsia" w:ascii="宋体" w:hAnsi="宋体"/>
          <w:sz w:val="24"/>
        </w:rPr>
        <w:t>接电气仪表，因此在测量高压线路上的电流时，尽管原边电压很高，但是副边电压却很低，操作人员和仪表都很安全。</w:t>
      </w:r>
    </w:p>
    <w:p w14:paraId="45017411">
      <w:pPr>
        <w:spacing w:line="360" w:lineRule="auto"/>
        <w:ind w:firstLine="420" w:firstLineChars="200"/>
        <w:jc w:val="center"/>
        <w:rPr>
          <w:rFonts w:ascii="宋体"/>
          <w:sz w:val="24"/>
        </w:rPr>
      </w:pPr>
      <w:r>
        <w:object>
          <v:shape id="_x0000_i1026" o:spt="75" type="#_x0000_t75" style="height:136.8pt;width:149.4pt;" o:ole="t" filled="f" o:preferrelative="t" stroked="f" coordsize="21600,21600">
            <v:path/>
            <v:fill on="f" focussize="0,0"/>
            <v:stroke on="f" joinstyle="miter"/>
            <v:imagedata r:id="rId13" o:title=""/>
            <o:lock v:ext="edit" aspectratio="t"/>
            <w10:wrap type="none"/>
            <w10:anchorlock/>
          </v:shape>
          <o:OLEObject Type="Embed" ProgID="CorelDraw.Graphic.9" ShapeID="_x0000_i1026" DrawAspect="Content" ObjectID="_1468075727" r:id="rId12">
            <o:LockedField>false</o:LockedField>
          </o:OLEObject>
        </w:object>
      </w:r>
    </w:p>
    <w:p w14:paraId="25F626EE">
      <w:pPr>
        <w:spacing w:line="360" w:lineRule="auto"/>
        <w:jc w:val="center"/>
        <w:rPr>
          <w:rFonts w:ascii="宋体"/>
          <w:sz w:val="24"/>
        </w:rPr>
      </w:pPr>
      <w:r>
        <w:rPr>
          <w:rFonts w:hint="eastAsia" w:ascii="宋体" w:hAnsi="宋体"/>
          <w:sz w:val="24"/>
        </w:rPr>
        <w:t>图</w:t>
      </w:r>
      <w:r>
        <w:rPr>
          <w:rFonts w:ascii="宋体" w:hAnsi="宋体"/>
          <w:sz w:val="24"/>
        </w:rPr>
        <w:t xml:space="preserve">1  </w:t>
      </w:r>
      <w:r>
        <w:rPr>
          <w:rFonts w:hint="eastAsia" w:ascii="宋体" w:hAnsi="宋体"/>
          <w:sz w:val="24"/>
        </w:rPr>
        <w:t>电流互感器原理线路</w:t>
      </w:r>
    </w:p>
    <w:p w14:paraId="28E73748">
      <w:pPr>
        <w:spacing w:line="360" w:lineRule="auto"/>
        <w:ind w:firstLine="480" w:firstLineChars="200"/>
        <w:rPr>
          <w:rFonts w:ascii="宋体"/>
          <w:sz w:val="24"/>
        </w:rPr>
      </w:pPr>
      <w:r>
        <w:rPr>
          <w:rFonts w:hint="eastAsia" w:ascii="宋体" w:hAnsi="宋体"/>
          <w:sz w:val="24"/>
        </w:rPr>
        <w:t>由此可见，电流互感器除了可以将线路上大小不一的电流变成一定大小的电流，以便于测量之外，还可以起到与线路绝缘的作用，以保证操作人员和仪表的安全。</w:t>
      </w:r>
    </w:p>
    <w:p w14:paraId="12487FC5">
      <w:pPr>
        <w:spacing w:line="360" w:lineRule="auto"/>
        <w:rPr>
          <w:rFonts w:ascii="宋体"/>
          <w:bCs/>
          <w:sz w:val="24"/>
        </w:rPr>
      </w:pPr>
      <w:r>
        <w:rPr>
          <w:rFonts w:hint="eastAsia" w:ascii="宋体" w:hAnsi="宋体"/>
          <w:bCs/>
          <w:sz w:val="24"/>
        </w:rPr>
        <w:t>⑴</w:t>
      </w:r>
      <w:r>
        <w:rPr>
          <w:rFonts w:ascii="宋体"/>
          <w:bCs/>
          <w:sz w:val="24"/>
        </w:rPr>
        <w:t>.</w:t>
      </w:r>
      <w:r>
        <w:rPr>
          <w:rFonts w:hint="eastAsia" w:ascii="宋体" w:hAnsi="宋体"/>
          <w:bCs/>
          <w:sz w:val="24"/>
        </w:rPr>
        <w:t>测量用电流互感器</w:t>
      </w:r>
    </w:p>
    <w:p w14:paraId="60528CA2">
      <w:pPr>
        <w:spacing w:line="360" w:lineRule="auto"/>
        <w:ind w:firstLine="480" w:firstLineChars="200"/>
        <w:rPr>
          <w:rFonts w:ascii="宋体"/>
          <w:sz w:val="24"/>
        </w:rPr>
      </w:pPr>
      <w:r>
        <w:rPr>
          <w:rFonts w:hint="eastAsia" w:ascii="宋体" w:hAnsi="宋体"/>
          <w:sz w:val="24"/>
        </w:rPr>
        <w:t>测量用电流互感器的用途，主要有下列两方面：</w:t>
      </w:r>
    </w:p>
    <w:p w14:paraId="711AAA51">
      <w:pPr>
        <w:spacing w:line="360" w:lineRule="auto"/>
        <w:ind w:left="240" w:hanging="240" w:hangingChars="100"/>
        <w:rPr>
          <w:rFonts w:ascii="宋体"/>
          <w:sz w:val="24"/>
        </w:rPr>
      </w:pPr>
      <w:r>
        <w:rPr>
          <w:rFonts w:hint="eastAsia" w:ascii="宋体" w:hAnsi="宋体"/>
          <w:sz w:val="24"/>
        </w:rPr>
        <w:t>①用来测量高压线路上的电流和功率，起绝缘隔离的作用，以保证操作人员和仪表的安全。　</w:t>
      </w:r>
    </w:p>
    <w:p w14:paraId="568C1FC1">
      <w:pPr>
        <w:spacing w:line="360" w:lineRule="auto"/>
        <w:rPr>
          <w:rFonts w:ascii="宋体"/>
          <w:sz w:val="24"/>
        </w:rPr>
      </w:pPr>
      <w:r>
        <w:rPr>
          <w:rFonts w:hint="eastAsia" w:ascii="宋体" w:hAnsi="宋体"/>
          <w:sz w:val="24"/>
        </w:rPr>
        <w:t>②来测量高压或低压线路上的大电流和大功率，使用统一的</w:t>
      </w:r>
      <w:r>
        <w:rPr>
          <w:rFonts w:ascii="宋体" w:hAnsi="宋体"/>
          <w:sz w:val="24"/>
        </w:rPr>
        <w:t>5A</w:t>
      </w:r>
      <w:r>
        <w:rPr>
          <w:rFonts w:hint="eastAsia" w:ascii="宋体" w:hAnsi="宋体"/>
          <w:sz w:val="24"/>
        </w:rPr>
        <w:t>的二次线路和测量仪表。</w:t>
      </w:r>
    </w:p>
    <w:p w14:paraId="446EC72D">
      <w:pPr>
        <w:spacing w:line="360" w:lineRule="auto"/>
        <w:ind w:left="240" w:hanging="240" w:hangingChars="100"/>
        <w:rPr>
          <w:rFonts w:ascii="宋体"/>
          <w:sz w:val="24"/>
        </w:rPr>
      </w:pPr>
      <w:r>
        <w:rPr>
          <w:rFonts w:hint="eastAsia" w:ascii="宋体" w:hAnsi="宋体"/>
          <w:sz w:val="24"/>
        </w:rPr>
        <w:t>③因此，对于测量用电流互感器主要有三个要求：第一，绝缘必须可靠；第二，必须有一定的测量准确度；第三，仪表保安系数</w:t>
      </w:r>
      <w:r>
        <w:rPr>
          <w:rFonts w:ascii="宋体" w:hAnsi="宋体"/>
          <w:sz w:val="24"/>
        </w:rPr>
        <w:t>F</w:t>
      </w:r>
      <w:r>
        <w:rPr>
          <w:rFonts w:ascii="宋体" w:hAnsi="宋体"/>
          <w:sz w:val="24"/>
          <w:vertAlign w:val="subscript"/>
        </w:rPr>
        <w:t>s</w:t>
      </w:r>
      <w:r>
        <w:rPr>
          <w:rFonts w:hint="eastAsia" w:ascii="宋体" w:hAnsi="宋体"/>
          <w:sz w:val="24"/>
        </w:rPr>
        <w:t>较小。</w:t>
      </w:r>
    </w:p>
    <w:p w14:paraId="15A069A2">
      <w:pPr>
        <w:spacing w:line="360" w:lineRule="auto"/>
        <w:ind w:left="240" w:hanging="240" w:hangingChars="100"/>
        <w:rPr>
          <w:rFonts w:ascii="宋体"/>
          <w:sz w:val="24"/>
        </w:rPr>
      </w:pPr>
      <w:r>
        <w:rPr>
          <w:rFonts w:hint="eastAsia" w:ascii="宋体" w:hAnsi="宋体"/>
          <w:sz w:val="24"/>
        </w:rPr>
        <w:t>④电流互感器在测量时，实测的二次电流都是按额定电流比折算为一次电流。这样的折算实际上是有误差的。也就是说，电流互感器实际电流比并不等于额定电流比，二者之间具有一定的误差。因此，测量用电流互感器根据变电流时所产生的误差，规定电流互感器的准确级。国产电流互感器的准确级计有：</w:t>
      </w:r>
      <w:r>
        <w:rPr>
          <w:rFonts w:ascii="宋体" w:hAnsi="宋体"/>
          <w:sz w:val="24"/>
        </w:rPr>
        <w:t>0.01</w:t>
      </w:r>
      <w:r>
        <w:rPr>
          <w:rFonts w:hint="eastAsia" w:ascii="宋体" w:hAnsi="宋体"/>
          <w:sz w:val="24"/>
        </w:rPr>
        <w:t>级、</w:t>
      </w:r>
      <w:r>
        <w:rPr>
          <w:rFonts w:ascii="宋体" w:hAnsi="宋体"/>
          <w:sz w:val="24"/>
        </w:rPr>
        <w:t>0.02</w:t>
      </w:r>
      <w:r>
        <w:rPr>
          <w:rFonts w:hint="eastAsia" w:ascii="宋体" w:hAnsi="宋体"/>
          <w:sz w:val="24"/>
        </w:rPr>
        <w:t>级、</w:t>
      </w:r>
      <w:r>
        <w:rPr>
          <w:rFonts w:ascii="宋体" w:hAnsi="宋体"/>
          <w:sz w:val="24"/>
        </w:rPr>
        <w:t>0.05</w:t>
      </w:r>
      <w:r>
        <w:rPr>
          <w:rFonts w:hint="eastAsia" w:ascii="宋体" w:hAnsi="宋体"/>
          <w:sz w:val="24"/>
        </w:rPr>
        <w:t>级、</w:t>
      </w:r>
      <w:r>
        <w:rPr>
          <w:rFonts w:ascii="宋体" w:hAnsi="宋体"/>
          <w:sz w:val="24"/>
        </w:rPr>
        <w:t>0.1</w:t>
      </w:r>
      <w:r>
        <w:rPr>
          <w:rFonts w:hint="eastAsia" w:ascii="宋体" w:hAnsi="宋体"/>
          <w:sz w:val="24"/>
        </w:rPr>
        <w:t>级、</w:t>
      </w:r>
      <w:r>
        <w:rPr>
          <w:rFonts w:ascii="宋体" w:hAnsi="宋体"/>
          <w:sz w:val="24"/>
        </w:rPr>
        <w:t>0.2</w:t>
      </w:r>
      <w:r>
        <w:rPr>
          <w:rFonts w:hint="eastAsia" w:ascii="宋体" w:hAnsi="宋体"/>
          <w:sz w:val="24"/>
        </w:rPr>
        <w:t>级、</w:t>
      </w:r>
      <w:r>
        <w:rPr>
          <w:rFonts w:ascii="宋体" w:hAnsi="宋体"/>
          <w:sz w:val="24"/>
        </w:rPr>
        <w:t>0.5</w:t>
      </w:r>
      <w:r>
        <w:rPr>
          <w:rFonts w:hint="eastAsia" w:ascii="宋体" w:hAnsi="宋体"/>
          <w:sz w:val="24"/>
        </w:rPr>
        <w:t>级、</w:t>
      </w:r>
      <w:r>
        <w:rPr>
          <w:rFonts w:ascii="宋体" w:hAnsi="宋体"/>
          <w:sz w:val="24"/>
        </w:rPr>
        <w:t>1</w:t>
      </w:r>
      <w:r>
        <w:rPr>
          <w:rFonts w:hint="eastAsia" w:ascii="宋体" w:hAnsi="宋体"/>
          <w:sz w:val="24"/>
        </w:rPr>
        <w:t>级、</w:t>
      </w:r>
      <w:r>
        <w:rPr>
          <w:rFonts w:ascii="宋体" w:hAnsi="宋体"/>
          <w:sz w:val="24"/>
        </w:rPr>
        <w:t>3</w:t>
      </w:r>
      <w:r>
        <w:rPr>
          <w:rFonts w:hint="eastAsia" w:ascii="宋体" w:hAnsi="宋体"/>
          <w:sz w:val="24"/>
        </w:rPr>
        <w:t>级和</w:t>
      </w:r>
      <w:r>
        <w:rPr>
          <w:rFonts w:ascii="宋体" w:hAnsi="宋体"/>
          <w:sz w:val="24"/>
        </w:rPr>
        <w:t>5</w:t>
      </w:r>
      <w:r>
        <w:rPr>
          <w:rFonts w:hint="eastAsia" w:ascii="宋体" w:hAnsi="宋体"/>
          <w:sz w:val="24"/>
        </w:rPr>
        <w:t>级等。各级电流互感器的允许误差都有详细的规定。但是在额定电流附近，各级电流互感器的误差，也可以大致简单的认为，相应于</w:t>
      </w:r>
      <w:r>
        <w:rPr>
          <w:rFonts w:ascii="宋体" w:hAnsi="宋体"/>
          <w:sz w:val="24"/>
        </w:rPr>
        <w:t>0.01</w:t>
      </w:r>
      <w:r>
        <w:rPr>
          <w:rFonts w:hint="eastAsia" w:ascii="宋体" w:hAnsi="宋体"/>
          <w:sz w:val="24"/>
        </w:rPr>
        <w:t>级……</w:t>
      </w:r>
      <w:r>
        <w:rPr>
          <w:rFonts w:ascii="宋体" w:hAnsi="宋体"/>
          <w:sz w:val="24"/>
        </w:rPr>
        <w:t>5</w:t>
      </w:r>
      <w:r>
        <w:rPr>
          <w:rFonts w:hint="eastAsia" w:ascii="宋体" w:hAnsi="宋体"/>
          <w:sz w:val="24"/>
        </w:rPr>
        <w:t>级，其允许误差为</w:t>
      </w:r>
      <w:r>
        <w:rPr>
          <w:rFonts w:ascii="宋体" w:hAnsi="宋体"/>
          <w:sz w:val="24"/>
        </w:rPr>
        <w:t>0.01%</w:t>
      </w:r>
      <w:r>
        <w:rPr>
          <w:rFonts w:hint="eastAsia" w:ascii="宋体" w:hAnsi="宋体"/>
          <w:sz w:val="24"/>
        </w:rPr>
        <w:t>……</w:t>
      </w:r>
      <w:r>
        <w:rPr>
          <w:rFonts w:ascii="宋体" w:hAnsi="宋体"/>
          <w:sz w:val="24"/>
        </w:rPr>
        <w:t>5%</w:t>
      </w:r>
      <w:r>
        <w:rPr>
          <w:rFonts w:hint="eastAsia" w:ascii="宋体" w:hAnsi="宋体"/>
          <w:sz w:val="24"/>
        </w:rPr>
        <w:t>。</w:t>
      </w:r>
    </w:p>
    <w:p w14:paraId="2B316210">
      <w:pPr>
        <w:rPr>
          <w:rFonts w:ascii="宋体"/>
          <w:sz w:val="24"/>
        </w:rPr>
      </w:pPr>
      <w:r>
        <w:rPr>
          <w:rFonts w:hint="eastAsia" w:ascii="宋体" w:hAnsi="宋体"/>
          <w:bCs/>
          <w:sz w:val="24"/>
        </w:rPr>
        <w:t>⑵</w:t>
      </w:r>
      <w:r>
        <w:rPr>
          <w:rFonts w:ascii="宋体"/>
          <w:bCs/>
          <w:sz w:val="24"/>
        </w:rPr>
        <w:t>.</w:t>
      </w:r>
      <w:r>
        <w:rPr>
          <w:rFonts w:hint="eastAsia" w:ascii="宋体" w:hAnsi="宋体"/>
          <w:bCs/>
          <w:sz w:val="24"/>
        </w:rPr>
        <w:t>保护用电流互感器</w:t>
      </w:r>
    </w:p>
    <w:p w14:paraId="529BDFA6">
      <w:pPr>
        <w:spacing w:line="360" w:lineRule="auto"/>
        <w:ind w:firstLine="480" w:firstLineChars="200"/>
        <w:rPr>
          <w:rFonts w:ascii="宋体"/>
          <w:sz w:val="24"/>
        </w:rPr>
      </w:pPr>
      <w:r>
        <w:rPr>
          <w:rFonts w:hint="eastAsia" w:ascii="宋体" w:hAnsi="宋体"/>
          <w:sz w:val="24"/>
        </w:rPr>
        <w:t>①在电力系统中，为了保证正常供电及保护贵重设备的安全，都有一套由各种继电器控制设备组成的继电保护线路。当电力系统中发生故障时，这些保护装置就会动作，切断故障的线路，如果是偶然的故障，还能够自动合闸，保证正常供电。</w:t>
      </w:r>
    </w:p>
    <w:p w14:paraId="10EBA2D6">
      <w:pPr>
        <w:spacing w:line="360" w:lineRule="auto"/>
        <w:ind w:firstLine="480" w:firstLineChars="200"/>
        <w:rPr>
          <w:rFonts w:ascii="宋体"/>
          <w:sz w:val="24"/>
        </w:rPr>
      </w:pPr>
      <w:r>
        <w:rPr>
          <w:rFonts w:hint="eastAsia" w:ascii="宋体" w:hAnsi="宋体"/>
          <w:sz w:val="24"/>
        </w:rPr>
        <w:t>②保护用电流互感器，就是将线路上的电流变为一定大小的电流，给继电器等保护装置供电。当线路上发生短路或其它故障，使线路上电流剧增时，通过电流互感器供给继电器等保护装置的电流也随着剧增，使继电保护装置动作，切断故障线路。</w:t>
      </w:r>
    </w:p>
    <w:p w14:paraId="0345F77D">
      <w:pPr>
        <w:spacing w:line="360" w:lineRule="auto"/>
        <w:rPr>
          <w:rFonts w:ascii="宋体"/>
          <w:sz w:val="24"/>
        </w:rPr>
      </w:pPr>
      <w:r>
        <w:rPr>
          <w:rFonts w:hint="eastAsia" w:ascii="宋体" w:hAnsi="宋体"/>
          <w:sz w:val="24"/>
        </w:rPr>
        <w:t>保护用电流互感器的准确级用</w:t>
      </w:r>
      <w:r>
        <w:rPr>
          <w:rFonts w:ascii="宋体" w:hAnsi="宋体"/>
          <w:sz w:val="24"/>
        </w:rPr>
        <w:t>5</w:t>
      </w:r>
      <w:r>
        <w:rPr>
          <w:rFonts w:ascii="宋体" w:hAnsi="宋体"/>
          <w:i/>
          <w:iCs/>
          <w:sz w:val="24"/>
        </w:rPr>
        <w:t>P</w:t>
      </w:r>
      <w:r>
        <w:rPr>
          <w:rFonts w:hint="eastAsia" w:ascii="宋体" w:hAnsi="宋体"/>
          <w:sz w:val="24"/>
        </w:rPr>
        <w:t>和</w:t>
      </w:r>
      <w:r>
        <w:rPr>
          <w:rFonts w:ascii="宋体" w:hAnsi="宋体"/>
          <w:sz w:val="24"/>
        </w:rPr>
        <w:t>10</w:t>
      </w:r>
      <w:r>
        <w:rPr>
          <w:rFonts w:ascii="宋体" w:hAnsi="宋体"/>
          <w:i/>
          <w:iCs/>
          <w:sz w:val="24"/>
        </w:rPr>
        <w:t>P</w:t>
      </w:r>
      <w:r>
        <w:rPr>
          <w:rFonts w:hint="eastAsia" w:ascii="宋体" w:hAnsi="宋体"/>
          <w:sz w:val="24"/>
        </w:rPr>
        <w:t>表示，也相当于其允许误差为</w:t>
      </w:r>
      <w:r>
        <w:rPr>
          <w:rFonts w:ascii="宋体" w:hAnsi="宋体"/>
          <w:sz w:val="24"/>
        </w:rPr>
        <w:t>5</w:t>
      </w:r>
      <w:r>
        <w:rPr>
          <w:rFonts w:ascii="宋体" w:hAnsi="宋体"/>
          <w:i/>
          <w:iCs/>
          <w:sz w:val="24"/>
        </w:rPr>
        <w:t>%</w:t>
      </w:r>
      <w:r>
        <w:rPr>
          <w:rFonts w:hint="eastAsia" w:ascii="宋体" w:hAnsi="宋体"/>
          <w:sz w:val="24"/>
        </w:rPr>
        <w:t>或</w:t>
      </w:r>
      <w:r>
        <w:rPr>
          <w:rFonts w:ascii="宋体" w:hAnsi="宋体"/>
          <w:sz w:val="24"/>
        </w:rPr>
        <w:t>10</w:t>
      </w:r>
      <w:r>
        <w:rPr>
          <w:rFonts w:ascii="宋体" w:hAnsi="宋体"/>
          <w:i/>
          <w:iCs/>
          <w:sz w:val="24"/>
        </w:rPr>
        <w:t>%</w:t>
      </w:r>
      <w:r>
        <w:rPr>
          <w:rFonts w:hint="eastAsia" w:ascii="宋体" w:hAnsi="宋体"/>
          <w:sz w:val="24"/>
        </w:rPr>
        <w:t>。</w:t>
      </w:r>
    </w:p>
    <w:p w14:paraId="504A3372">
      <w:pPr>
        <w:spacing w:before="312" w:beforeLines="100" w:line="360" w:lineRule="auto"/>
        <w:rPr>
          <w:rFonts w:ascii="宋体"/>
          <w:b/>
          <w:bCs/>
          <w:sz w:val="28"/>
          <w:szCs w:val="28"/>
        </w:rPr>
      </w:pPr>
      <w:r>
        <w:rPr>
          <w:rFonts w:ascii="宋体" w:hAnsi="宋体"/>
          <w:b/>
          <w:sz w:val="28"/>
          <w:szCs w:val="28"/>
        </w:rPr>
        <w:br w:type="page"/>
      </w:r>
      <w:r>
        <w:rPr>
          <w:rFonts w:ascii="宋体" w:hAnsi="宋体"/>
          <w:b/>
          <w:sz w:val="28"/>
          <w:szCs w:val="28"/>
        </w:rPr>
        <w:t>2</w:t>
      </w:r>
      <w:r>
        <w:rPr>
          <w:rFonts w:hint="eastAsia" w:ascii="宋体" w:hAnsi="宋体"/>
          <w:b/>
          <w:sz w:val="28"/>
          <w:szCs w:val="28"/>
        </w:rPr>
        <w:t>、电</w:t>
      </w:r>
      <w:r>
        <w:rPr>
          <w:rFonts w:hint="eastAsia" w:ascii="宋体" w:hAnsi="宋体"/>
          <w:b/>
          <w:bCs/>
          <w:sz w:val="28"/>
          <w:szCs w:val="28"/>
        </w:rPr>
        <w:t>压互感器：</w:t>
      </w:r>
    </w:p>
    <w:p w14:paraId="1689773E">
      <w:pPr>
        <w:spacing w:line="360" w:lineRule="auto"/>
        <w:ind w:firstLine="480" w:firstLineChars="200"/>
        <w:rPr>
          <w:rFonts w:ascii="宋体"/>
          <w:sz w:val="24"/>
        </w:rPr>
      </w:pPr>
      <w:r>
        <w:rPr>
          <w:rFonts w:hint="eastAsia" w:ascii="宋体" w:hAnsi="宋体"/>
          <w:sz w:val="24"/>
        </w:rPr>
        <w:t>电压互感器是发电厂、变电所等输电和供电系统不可缺少的一种电器。</w:t>
      </w:r>
    </w:p>
    <w:p w14:paraId="5E297418">
      <w:pPr>
        <w:spacing w:line="360" w:lineRule="auto"/>
        <w:ind w:firstLine="480" w:firstLineChars="200"/>
        <w:rPr>
          <w:rFonts w:ascii="宋体"/>
          <w:sz w:val="24"/>
        </w:rPr>
      </w:pPr>
      <w:r>
        <w:rPr>
          <w:rFonts w:hint="eastAsia" w:ascii="宋体" w:hAnsi="宋体"/>
          <w:sz w:val="24"/>
        </w:rPr>
        <w:t>精密电压互感器是电测试验室中用来扩大量限，测量电压、功率和电能的一种仪器。</w:t>
      </w:r>
    </w:p>
    <w:p w14:paraId="50419809">
      <w:pPr>
        <w:spacing w:line="360" w:lineRule="auto"/>
        <w:ind w:firstLine="480" w:firstLineChars="200"/>
        <w:rPr>
          <w:rFonts w:ascii="宋体"/>
          <w:sz w:val="24"/>
        </w:rPr>
      </w:pPr>
      <w:r>
        <w:rPr>
          <w:rFonts w:hint="eastAsia" w:ascii="宋体" w:hAnsi="宋体"/>
          <w:sz w:val="24"/>
        </w:rPr>
        <w:t>电压互感器和变压器很相像，都是用来变换线路上的电压。但是变压器变换电压的目的是为了输送电能，因此容量很大，一般都是以千伏安或兆伏安为计算单位；而电压互感器变换电压的目的，主要是用来给测量仪表和继电保护装置供电，用来测量线路的电压、功率和电能，或者用来在线路发生故障时保护线路中的贵重设备、电机和变压器，因此电压互感器的容量很小，一般都只有几伏安、几十伏安，最大也不超过一千伏安。</w:t>
      </w:r>
    </w:p>
    <w:p w14:paraId="19E33A84">
      <w:pPr>
        <w:spacing w:line="360" w:lineRule="auto"/>
        <w:ind w:firstLine="480" w:firstLineChars="200"/>
        <w:rPr>
          <w:rFonts w:ascii="宋体"/>
          <w:sz w:val="24"/>
        </w:rPr>
      </w:pPr>
      <w:r>
        <w:rPr>
          <w:rFonts w:hint="eastAsia" w:ascii="宋体" w:hAnsi="宋体"/>
          <w:sz w:val="24"/>
        </w:rPr>
        <w:t>线路上为什么需要变换电压呢？这是因为根据发电、输电和用电的不同情况，线路上的电压大小不一，而且相差悬殊，有的是低压</w:t>
      </w:r>
      <w:r>
        <w:rPr>
          <w:rFonts w:ascii="宋体" w:hAnsi="宋体"/>
          <w:sz w:val="24"/>
        </w:rPr>
        <w:t>220V</w:t>
      </w:r>
      <w:r>
        <w:rPr>
          <w:rFonts w:hint="eastAsia" w:ascii="宋体" w:hAnsi="宋体"/>
          <w:sz w:val="24"/>
        </w:rPr>
        <w:t>和</w:t>
      </w:r>
      <w:r>
        <w:rPr>
          <w:rFonts w:ascii="宋体" w:hAnsi="宋体"/>
          <w:sz w:val="24"/>
        </w:rPr>
        <w:t>380V</w:t>
      </w:r>
      <w:r>
        <w:rPr>
          <w:rFonts w:hint="eastAsia" w:ascii="宋体" w:hAnsi="宋体"/>
          <w:sz w:val="24"/>
        </w:rPr>
        <w:t>，有的是高压几万伏甚至几十万伏。要直接测量这些低压和高压电压，就需要根据线路电压的大小，制作相应的低压和高压的电压表和其他仪表和继电器。这样不仅会给仪表制作带来很大困难，而且更主要的是，要直接制作高压仪表，直接在高压线路上测量电压，那是不可能的，而且也是绝对不允许的。</w:t>
      </w:r>
    </w:p>
    <w:p w14:paraId="6117EB51">
      <w:pPr>
        <w:spacing w:line="360" w:lineRule="auto"/>
        <w:ind w:firstLine="480" w:firstLineChars="200"/>
        <w:rPr>
          <w:rFonts w:ascii="宋体"/>
          <w:sz w:val="24"/>
        </w:rPr>
      </w:pPr>
      <w:r>
        <w:rPr>
          <w:rFonts w:hint="eastAsia" w:ascii="宋体" w:hAnsi="宋体"/>
          <w:sz w:val="24"/>
        </w:rPr>
        <w:t>电压互感器的基本结构和变压器很相似，它也有两个绕组，一个叫一次绕组，一个叫二次绕组。两个绕组都装在或绕在铁心上。两个绕组之间以及绕组与铁心之间都有绝缘，使两个绕组之间以及绕组与铁心之间都有电的隔离。电压互感器在运行时，一次绕组</w:t>
      </w:r>
      <w:r>
        <w:rPr>
          <w:rFonts w:ascii="宋体" w:hAnsi="宋体"/>
          <w:i/>
          <w:iCs/>
          <w:sz w:val="24"/>
        </w:rPr>
        <w:t>N</w:t>
      </w:r>
      <w:r>
        <w:rPr>
          <w:rFonts w:ascii="宋体" w:hAnsi="宋体"/>
          <w:sz w:val="24"/>
          <w:vertAlign w:val="subscript"/>
        </w:rPr>
        <w:t>1</w:t>
      </w:r>
      <w:r>
        <w:rPr>
          <w:rFonts w:hint="eastAsia" w:ascii="宋体" w:hAnsi="宋体"/>
          <w:sz w:val="24"/>
        </w:rPr>
        <w:t>并联接在线路上，二次绕组</w:t>
      </w:r>
      <w:r>
        <w:rPr>
          <w:rFonts w:ascii="宋体" w:hAnsi="宋体"/>
          <w:i/>
          <w:iCs/>
          <w:sz w:val="24"/>
        </w:rPr>
        <w:t>N</w:t>
      </w:r>
      <w:r>
        <w:rPr>
          <w:rFonts w:ascii="宋体" w:hAnsi="宋体"/>
          <w:sz w:val="24"/>
          <w:vertAlign w:val="subscript"/>
        </w:rPr>
        <w:t>2</w:t>
      </w:r>
      <w:r>
        <w:rPr>
          <w:rFonts w:hint="eastAsia" w:ascii="宋体" w:hAnsi="宋体"/>
          <w:sz w:val="24"/>
        </w:rPr>
        <w:t>并联接仪表或继电器，原理线路如图</w:t>
      </w:r>
      <w:r>
        <w:rPr>
          <w:rFonts w:ascii="宋体" w:hAnsi="宋体"/>
          <w:sz w:val="24"/>
        </w:rPr>
        <w:t>2</w:t>
      </w:r>
      <w:r>
        <w:rPr>
          <w:rFonts w:hint="eastAsia" w:ascii="宋体" w:hAnsi="宋体"/>
          <w:sz w:val="24"/>
        </w:rPr>
        <w:t>所示。因此在测量高压线路上的电压时，尽管一次电压很高，但二次却是低压的，可以确保操作人员和仪表的安全。</w:t>
      </w:r>
    </w:p>
    <w:p w14:paraId="2167B3E8">
      <w:pPr>
        <w:spacing w:line="360" w:lineRule="auto"/>
        <w:jc w:val="center"/>
        <w:rPr>
          <w:rFonts w:ascii="宋体"/>
          <w:sz w:val="24"/>
        </w:rPr>
      </w:pPr>
      <w:r>
        <w:pict>
          <v:shape id="_x0000_i1027" o:spt="75" type="#_x0000_t75" style="height:163.2pt;width:150.6pt;" filled="f" o:preferrelative="t" stroked="f" coordsize="21600,21600">
            <v:path/>
            <v:fill on="f" focussize="0,0"/>
            <v:stroke on="f" joinstyle="miter"/>
            <v:imagedata r:id="rId14" o:title=""/>
            <o:lock v:ext="edit" aspectratio="t"/>
            <w10:wrap type="none"/>
            <w10:anchorlock/>
          </v:shape>
        </w:pict>
      </w:r>
    </w:p>
    <w:p w14:paraId="506AB1EA">
      <w:pPr>
        <w:spacing w:line="360" w:lineRule="auto"/>
        <w:jc w:val="center"/>
        <w:rPr>
          <w:rFonts w:ascii="宋体"/>
          <w:sz w:val="24"/>
        </w:rPr>
      </w:pPr>
      <w:r>
        <w:rPr>
          <w:rFonts w:hint="eastAsia" w:ascii="宋体" w:hAnsi="宋体"/>
          <w:sz w:val="24"/>
        </w:rPr>
        <w:t>图</w:t>
      </w:r>
      <w:r>
        <w:rPr>
          <w:rFonts w:ascii="宋体" w:hAnsi="宋体"/>
          <w:sz w:val="24"/>
        </w:rPr>
        <w:t xml:space="preserve">2 </w:t>
      </w:r>
      <w:r>
        <w:rPr>
          <w:rFonts w:hint="eastAsia" w:ascii="宋体" w:hAnsi="宋体"/>
          <w:sz w:val="24"/>
        </w:rPr>
        <w:t>电压互感器原理线路</w:t>
      </w:r>
    </w:p>
    <w:p w14:paraId="5CE79693">
      <w:pPr>
        <w:spacing w:before="312" w:beforeLines="100" w:line="360" w:lineRule="auto"/>
        <w:rPr>
          <w:rFonts w:ascii="宋体"/>
          <w:b/>
          <w:bCs/>
          <w:sz w:val="28"/>
          <w:szCs w:val="28"/>
        </w:rPr>
      </w:pPr>
      <w:r>
        <w:rPr>
          <w:rFonts w:ascii="宋体" w:hAnsi="宋体"/>
          <w:b/>
          <w:bCs/>
          <w:sz w:val="28"/>
          <w:szCs w:val="28"/>
        </w:rPr>
        <w:t>3</w:t>
      </w:r>
      <w:r>
        <w:rPr>
          <w:rFonts w:hint="eastAsia" w:ascii="宋体" w:hAnsi="宋体"/>
          <w:b/>
          <w:bCs/>
          <w:sz w:val="28"/>
          <w:szCs w:val="28"/>
        </w:rPr>
        <w:t>、互感器校验仪的分类：</w:t>
      </w:r>
    </w:p>
    <w:p w14:paraId="6B03541B">
      <w:pPr>
        <w:spacing w:line="360" w:lineRule="auto"/>
        <w:ind w:firstLine="480" w:firstLineChars="200"/>
        <w:rPr>
          <w:rFonts w:ascii="宋体"/>
          <w:sz w:val="24"/>
        </w:rPr>
      </w:pPr>
      <w:r>
        <w:rPr>
          <w:rFonts w:hint="eastAsia" w:ascii="宋体" w:hAnsi="宋体"/>
          <w:sz w:val="24"/>
        </w:rPr>
        <w:t>互感器校验仪的主要用途，是对现场应用的或者在实验室应用的电压互感器和电流互感器进行技术性能的检定。为了实现这一目的，互感器校验仪必须与相关设备构成一套完整的互感器校验装置。由于互感器校验仪的性能指标与相关设备之间存在着密切的技术关联，因此要想正确地研究与理解互感器校验仪的整体概念，必须对互感器校验装置作一基本的了解。</w:t>
      </w:r>
    </w:p>
    <w:p w14:paraId="35EB9205">
      <w:pPr>
        <w:spacing w:line="360" w:lineRule="auto"/>
        <w:ind w:firstLine="480" w:firstLineChars="200"/>
        <w:rPr>
          <w:rFonts w:ascii="宋体"/>
          <w:sz w:val="24"/>
        </w:rPr>
      </w:pPr>
      <w:r>
        <w:rPr>
          <w:rFonts w:hint="eastAsia" w:ascii="宋体" w:hAnsi="宋体"/>
          <w:sz w:val="24"/>
        </w:rPr>
        <w:t>我国互感器校验仪大致可以分为三代：第一代电工类校验仪</w:t>
      </w:r>
      <w:r>
        <w:rPr>
          <w:rFonts w:ascii="宋体"/>
          <w:sz w:val="24"/>
        </w:rPr>
        <w:t>,</w:t>
      </w:r>
      <w:r>
        <w:rPr>
          <w:rFonts w:hint="eastAsia" w:ascii="宋体" w:hAnsi="宋体"/>
          <w:sz w:val="24"/>
        </w:rPr>
        <w:t>使用操作繁琐，接线复杂；第二代校验仪采用较为先进的电子线路，使用较上一代校验仪方便，但在测量过程中需要要人为切换量程档位，测试过程中显示信息少。第三代校验仪大都采用了单片机，使仪器的智能化程度得到提高，部分仪器具有计算机通讯接口，提高了办公自动化水平。</w:t>
      </w:r>
    </w:p>
    <w:p w14:paraId="10F756E0">
      <w:pPr>
        <w:pStyle w:val="11"/>
        <w:numPr>
          <w:ilvl w:val="0"/>
          <w:numId w:val="0"/>
        </w:numPr>
        <w:tabs>
          <w:tab w:val="left" w:pos="540"/>
        </w:tabs>
        <w:rPr>
          <w:kern w:val="2"/>
        </w:rPr>
      </w:pPr>
      <w:r>
        <w:rPr>
          <w:rFonts w:hint="eastAsia"/>
          <w:kern w:val="2"/>
        </w:rPr>
        <w:t>这里主要介绍一下，第三代互感器校验仪的主要特点：</w:t>
      </w:r>
    </w:p>
    <w:p w14:paraId="2B3127E2">
      <w:pPr>
        <w:spacing w:line="360" w:lineRule="auto"/>
        <w:ind w:firstLine="240" w:firstLineChars="100"/>
        <w:rPr>
          <w:rFonts w:ascii="宋体"/>
          <w:sz w:val="24"/>
        </w:rPr>
      </w:pPr>
      <w:r>
        <w:rPr>
          <w:rFonts w:hint="eastAsia" w:ascii="宋体" w:hAnsi="宋体"/>
          <w:sz w:val="24"/>
        </w:rPr>
        <w:t>⑴采用单片机来实现测量、控制、显示等功能；</w:t>
      </w:r>
    </w:p>
    <w:p w14:paraId="0C6F432D">
      <w:pPr>
        <w:spacing w:line="360" w:lineRule="auto"/>
        <w:ind w:firstLine="240" w:firstLineChars="100"/>
        <w:rPr>
          <w:rFonts w:ascii="宋体"/>
          <w:sz w:val="24"/>
        </w:rPr>
      </w:pPr>
      <w:r>
        <w:rPr>
          <w:rFonts w:hint="eastAsia" w:ascii="宋体" w:hAnsi="宋体"/>
          <w:sz w:val="24"/>
        </w:rPr>
        <w:t>⑵有计算机接口，提高办公自动化水平，减轻人工劳动强度；</w:t>
      </w:r>
    </w:p>
    <w:p w14:paraId="6DF881B8">
      <w:pPr>
        <w:spacing w:line="360" w:lineRule="auto"/>
        <w:ind w:firstLine="240" w:firstLineChars="100"/>
        <w:rPr>
          <w:rFonts w:ascii="宋体"/>
          <w:sz w:val="24"/>
        </w:rPr>
      </w:pPr>
      <w:r>
        <w:rPr>
          <w:rFonts w:hint="eastAsia" w:ascii="宋体" w:hAnsi="宋体"/>
          <w:sz w:val="24"/>
        </w:rPr>
        <w:t>⑶够有大屏幕显示，提供友好的操作界面，与丰富的测量信息；</w:t>
      </w:r>
    </w:p>
    <w:p w14:paraId="15858FDB">
      <w:pPr>
        <w:spacing w:line="360" w:lineRule="auto"/>
        <w:ind w:firstLine="240" w:firstLineChars="100"/>
        <w:rPr>
          <w:rFonts w:ascii="宋体"/>
          <w:sz w:val="24"/>
        </w:rPr>
      </w:pPr>
      <w:r>
        <w:rPr>
          <w:rFonts w:hint="eastAsia" w:ascii="宋体" w:hAnsi="宋体"/>
          <w:sz w:val="24"/>
        </w:rPr>
        <w:t>⑷能够自动实现互感器测量，能够自动切换电流电压负载箱；</w:t>
      </w:r>
    </w:p>
    <w:p w14:paraId="7C203286">
      <w:pPr>
        <w:spacing w:line="360" w:lineRule="auto"/>
        <w:ind w:firstLine="240" w:firstLineChars="100"/>
        <w:rPr>
          <w:rFonts w:ascii="宋体"/>
          <w:sz w:val="24"/>
        </w:rPr>
      </w:pPr>
      <w:r>
        <w:rPr>
          <w:rFonts w:hint="eastAsia" w:ascii="宋体" w:hAnsi="宋体"/>
          <w:sz w:val="24"/>
        </w:rPr>
        <w:t>⑸具备良好的捉住措施，能够及时告之用户错误信息；</w:t>
      </w:r>
    </w:p>
    <w:p w14:paraId="04C7EB3E">
      <w:pPr>
        <w:spacing w:line="360" w:lineRule="auto"/>
        <w:ind w:firstLine="240" w:firstLineChars="100"/>
        <w:rPr>
          <w:rFonts w:ascii="宋体"/>
          <w:sz w:val="24"/>
        </w:rPr>
      </w:pPr>
      <w:r>
        <w:rPr>
          <w:rFonts w:hint="eastAsia" w:ascii="宋体" w:hAnsi="宋体"/>
          <w:sz w:val="24"/>
        </w:rPr>
        <w:t>⑹仪器能够达到</w:t>
      </w:r>
      <w:r>
        <w:rPr>
          <w:rFonts w:ascii="宋体" w:hAnsi="宋体"/>
          <w:sz w:val="24"/>
        </w:rPr>
        <w:t>2</w:t>
      </w:r>
      <w:r>
        <w:rPr>
          <w:rFonts w:hint="eastAsia" w:ascii="宋体" w:hAnsi="宋体"/>
          <w:sz w:val="24"/>
        </w:rPr>
        <w:t>级。目前市场上校验仪大多数采用阻容移相</w:t>
      </w:r>
      <w:r>
        <w:rPr>
          <w:rFonts w:ascii="宋体" w:hAnsi="宋体"/>
          <w:sz w:val="24"/>
        </w:rPr>
        <w:t>90</w:t>
      </w:r>
      <w:r>
        <w:rPr>
          <w:rFonts w:hint="eastAsia" w:ascii="宋体" w:hAnsi="宋体"/>
          <w:sz w:val="24"/>
        </w:rPr>
        <w:t>°方法来实现数据测量，这种方法易受到环境温度、电源频率影响，上述环境一旦发生变化，其测量数据将受到很大的影响。</w:t>
      </w:r>
    </w:p>
    <w:p w14:paraId="14AC472F">
      <w:pPr>
        <w:spacing w:line="360" w:lineRule="auto"/>
        <w:ind w:firstLine="480" w:firstLineChars="200"/>
        <w:rPr>
          <w:rFonts w:ascii="宋体"/>
          <w:sz w:val="24"/>
        </w:rPr>
      </w:pPr>
      <w:r>
        <w:rPr>
          <w:rFonts w:hint="eastAsia" w:ascii="宋体" w:hAnsi="宋体"/>
          <w:sz w:val="24"/>
        </w:rPr>
        <w:t>互感器校验仪采用独特电路原理与</w:t>
      </w:r>
      <w:r>
        <w:rPr>
          <w:rFonts w:ascii="宋体" w:hAnsi="宋体"/>
          <w:sz w:val="24"/>
        </w:rPr>
        <w:t>DSP</w:t>
      </w:r>
      <w:r>
        <w:rPr>
          <w:rFonts w:hint="eastAsia" w:ascii="宋体" w:hAnsi="宋体"/>
          <w:sz w:val="24"/>
        </w:rPr>
        <w:t>技术，避免了上述问题。</w:t>
      </w:r>
    </w:p>
    <w:p w14:paraId="79283DFC">
      <w:pPr>
        <w:spacing w:line="360" w:lineRule="auto"/>
        <w:ind w:firstLine="480" w:firstLineChars="200"/>
        <w:rPr>
          <w:rFonts w:ascii="宋体"/>
          <w:sz w:val="24"/>
        </w:rPr>
      </w:pPr>
      <w:r>
        <w:rPr>
          <w:rFonts w:hint="eastAsia" w:ascii="宋体" w:hAnsi="宋体"/>
          <w:sz w:val="24"/>
        </w:rPr>
        <w:t>互感器校验仪从测量原理上来看，又可以分为：直接比较式和测差式两类。</w:t>
      </w:r>
    </w:p>
    <w:p w14:paraId="1C9B964C">
      <w:pPr>
        <w:spacing w:line="360" w:lineRule="auto"/>
        <w:ind w:firstLine="480" w:firstLineChars="200"/>
        <w:rPr>
          <w:rFonts w:ascii="宋体"/>
          <w:sz w:val="24"/>
        </w:rPr>
      </w:pPr>
      <w:r>
        <w:rPr>
          <w:rFonts w:hint="eastAsia" w:ascii="宋体" w:hAnsi="宋体"/>
          <w:sz w:val="24"/>
        </w:rPr>
        <w:t>早期的互感器校验仪主要是设计成直接比较式原理，即将标准互感器与被检互感器的次级电压或电流，分别送入互感器校验仪，通过电阻分压器、阻容分压器与磁势比较仪等测量电路，测得两者的差电压或差电流，经过处理就是被检定电压互感器或电流互感器相对于标准互感器的比值差与相位差。</w:t>
      </w:r>
    </w:p>
    <w:p w14:paraId="6FED59CA">
      <w:pPr>
        <w:spacing w:line="360" w:lineRule="auto"/>
        <w:ind w:firstLine="480" w:firstLineChars="200"/>
        <w:rPr>
          <w:rFonts w:ascii="宋体"/>
          <w:sz w:val="24"/>
        </w:rPr>
      </w:pPr>
      <w:r>
        <w:rPr>
          <w:rFonts w:hint="eastAsia" w:ascii="宋体" w:hAnsi="宋体"/>
          <w:sz w:val="24"/>
        </w:rPr>
        <w:t>这种互感器校验仪的优点是，标准互感器与被检互感器的变比可以不必相等，只要标准互感器的额定初级电压或者额定初级电流大于或等于被检互感器的额定值，就可以直接进行检定，使用比较方便。</w:t>
      </w:r>
    </w:p>
    <w:p w14:paraId="12A8982F">
      <w:pPr>
        <w:spacing w:line="360" w:lineRule="auto"/>
        <w:ind w:firstLine="480" w:firstLineChars="200"/>
        <w:rPr>
          <w:rFonts w:ascii="宋体"/>
          <w:sz w:val="24"/>
        </w:rPr>
      </w:pPr>
      <w:r>
        <w:rPr>
          <w:rFonts w:hint="eastAsia" w:ascii="宋体" w:hAnsi="宋体"/>
          <w:sz w:val="24"/>
        </w:rPr>
        <w:t>这种互感器校验仪的缺点是不能检定次级负载小于</w:t>
      </w:r>
      <w:r>
        <w:rPr>
          <w:rFonts w:ascii="宋体" w:hAnsi="宋体"/>
          <w:sz w:val="24"/>
        </w:rPr>
        <w:t>1VA</w:t>
      </w:r>
      <w:r>
        <w:rPr>
          <w:rFonts w:hint="eastAsia" w:ascii="宋体" w:hAnsi="宋体"/>
          <w:sz w:val="24"/>
        </w:rPr>
        <w:t>的互感器；其次，这种互感器校验仪的自身误差直接叠加到标准互感器的误差之中，因为互感器校验仪的元器件误差限制了被检互感器的准确度级别。例如，一台互感器校验仪由于自身元器件限制，其测量误差限值为±</w:t>
      </w:r>
      <w:r>
        <w:rPr>
          <w:rFonts w:ascii="宋体" w:hAnsi="宋体"/>
          <w:sz w:val="24"/>
        </w:rPr>
        <w:t>0.05%,</w:t>
      </w:r>
      <w:r>
        <w:rPr>
          <w:rFonts w:hint="eastAsia" w:ascii="宋体" w:hAnsi="宋体"/>
          <w:sz w:val="24"/>
        </w:rPr>
        <w:t>即使采用更高准确度的标准互感器</w:t>
      </w:r>
      <w:r>
        <w:rPr>
          <w:rFonts w:ascii="宋体"/>
          <w:sz w:val="24"/>
        </w:rPr>
        <w:t>,</w:t>
      </w:r>
      <w:r>
        <w:rPr>
          <w:rFonts w:hint="eastAsia" w:ascii="宋体" w:hAnsi="宋体"/>
          <w:sz w:val="24"/>
        </w:rPr>
        <w:t>也只能用来检定</w:t>
      </w:r>
      <w:r>
        <w:rPr>
          <w:rFonts w:ascii="宋体" w:hAnsi="宋体"/>
          <w:sz w:val="24"/>
        </w:rPr>
        <w:t>0.5</w:t>
      </w:r>
      <w:r>
        <w:rPr>
          <w:rFonts w:hint="eastAsia" w:ascii="宋体" w:hAnsi="宋体"/>
          <w:sz w:val="24"/>
        </w:rPr>
        <w:t>级以下级别的互感器。因而，这种缺点就限制了直接比较式互感器校验仪的应用范围。</w:t>
      </w:r>
    </w:p>
    <w:p w14:paraId="71595B74">
      <w:pPr>
        <w:spacing w:line="360" w:lineRule="auto"/>
        <w:ind w:firstLine="480" w:firstLineChars="200"/>
        <w:rPr>
          <w:rFonts w:ascii="宋体"/>
          <w:sz w:val="24"/>
        </w:rPr>
      </w:pPr>
      <w:r>
        <w:rPr>
          <w:rFonts w:hint="eastAsia" w:ascii="宋体" w:hAnsi="宋体"/>
          <w:sz w:val="24"/>
        </w:rPr>
        <w:t>测差式原理的互感器校验仪是将标准互感器与被检互感器的次级电压或电流送入到互感器校验仪的差接电路，然后由取差环节再送入到测量环节并与互感器的次级工作电压或电流进行比较，给出被检互感器对于标准互感器的比值差与相位差。</w:t>
      </w:r>
    </w:p>
    <w:p w14:paraId="2F2A1755">
      <w:pPr>
        <w:spacing w:line="360" w:lineRule="auto"/>
        <w:ind w:firstLine="480" w:firstLineChars="200"/>
        <w:rPr>
          <w:rFonts w:ascii="楷体_GB2312" w:hAnsi="宋体" w:eastAsia="楷体_GB2312"/>
          <w:b/>
          <w:sz w:val="24"/>
        </w:rPr>
      </w:pPr>
      <w:r>
        <w:rPr>
          <w:rFonts w:hint="eastAsia" w:ascii="宋体" w:hAnsi="宋体"/>
          <w:sz w:val="24"/>
        </w:rPr>
        <w:t>由于这种互感器校验仪只是用来测量标准互感器与被检互感器的差值，因而互感器校验仪的误差只是两互感器差值的误差，故其对测量结果的影响自然要小多了。一般来说，不论检定哪一级别的互感器，只要标准互感器符合规定，而互感器校验仪的误差限值只要不大于±</w:t>
      </w:r>
      <w:r>
        <w:rPr>
          <w:rFonts w:ascii="宋体" w:hAnsi="宋体"/>
          <w:sz w:val="24"/>
        </w:rPr>
        <w:t>2%</w:t>
      </w:r>
      <w:r>
        <w:rPr>
          <w:rFonts w:hint="eastAsia" w:ascii="宋体" w:hAnsi="宋体"/>
          <w:sz w:val="24"/>
        </w:rPr>
        <w:t>就足够了。这样一来，不但使互感器校验仪容易制作，也降低了成本，而且其应用范围也大大的扩宽了。互感器校验仪属于测差式的校验仪。</w:t>
      </w:r>
    </w:p>
    <w:p w14:paraId="42410158">
      <w:pPr>
        <w:spacing w:line="360" w:lineRule="auto"/>
        <w:ind w:right="-73" w:rightChars="-35" w:firstLine="480" w:firstLineChars="200"/>
        <w:rPr>
          <w:rFonts w:ascii="宋体"/>
          <w:sz w:val="24"/>
        </w:rPr>
      </w:pPr>
      <w:r>
        <w:rPr>
          <w:rFonts w:hint="eastAsia" w:ascii="宋体" w:hAnsi="宋体"/>
          <w:sz w:val="24"/>
        </w:rPr>
        <w:t>互感器校验仪，是一种新颖的自动化检测仪器，它运用先进的电子技术，对互感器的误差信号直接采极分解，并经适当运算后，将互感器的百分点、同相误差、正交误差同时以数字量显示出来。仪器操作简便，读数直观，测量迅速，能降低电能消耗，减轻劳动强度；体积小，重量轻，便于携带和现场测试；仪器能在</w:t>
      </w:r>
      <w:r>
        <w:rPr>
          <w:rFonts w:ascii="宋体" w:hAnsi="宋体"/>
          <w:sz w:val="24"/>
        </w:rPr>
        <w:t>5%</w:t>
      </w:r>
      <w:r>
        <w:rPr>
          <w:rFonts w:hint="eastAsia" w:ascii="宋体" w:hAnsi="宋体"/>
          <w:sz w:val="24"/>
        </w:rPr>
        <w:t>定额工作电流（电压）下进行测试；另外要求本公司也能生产检测</w:t>
      </w:r>
      <w:r>
        <w:rPr>
          <w:rFonts w:ascii="宋体" w:hAnsi="宋体"/>
          <w:sz w:val="24"/>
        </w:rPr>
        <w:t>S</w:t>
      </w:r>
      <w:r>
        <w:rPr>
          <w:rFonts w:hint="eastAsia" w:ascii="宋体" w:hAnsi="宋体"/>
          <w:sz w:val="24"/>
        </w:rPr>
        <w:t>级电流互感器和二次电压为</w:t>
      </w:r>
      <w:r>
        <w:rPr>
          <w:rFonts w:ascii="宋体" w:hAnsi="宋体"/>
          <w:sz w:val="24"/>
        </w:rPr>
        <w:t>100/3V</w:t>
      </w:r>
      <w:r>
        <w:rPr>
          <w:rFonts w:hint="eastAsia" w:ascii="宋体" w:hAnsi="宋体"/>
          <w:sz w:val="24"/>
        </w:rPr>
        <w:t>的电压互感器校验仪，此时仪器能在</w:t>
      </w:r>
      <w:r>
        <w:rPr>
          <w:rFonts w:ascii="宋体" w:hAnsi="宋体"/>
          <w:sz w:val="24"/>
        </w:rPr>
        <w:t>1%</w:t>
      </w:r>
      <w:r>
        <w:rPr>
          <w:rFonts w:hint="eastAsia" w:ascii="宋体" w:hAnsi="宋体"/>
          <w:sz w:val="24"/>
        </w:rPr>
        <w:t>额定工作电流下测量电流互感器的误差；在检测过程中仪器能方便地随时进行自校，以保证仪器的精度；关键元器件使用进口组件，质量稳定可靠，广泛用于计量、供电等部门和互感器生产厂家，是开展互感器检测的理想仪器。</w:t>
      </w:r>
    </w:p>
    <w:p w14:paraId="052481A5">
      <w:pPr>
        <w:spacing w:line="360" w:lineRule="auto"/>
        <w:ind w:right="2" w:rightChars="1" w:firstLine="539"/>
        <w:rPr>
          <w:rFonts w:ascii="宋体"/>
          <w:sz w:val="24"/>
        </w:rPr>
      </w:pPr>
      <w:r>
        <w:rPr>
          <w:rFonts w:hint="eastAsia" w:ascii="宋体" w:hAnsi="宋体"/>
          <w:sz w:val="24"/>
        </w:rPr>
        <w:t>互感器校验仪，和用于检定准确度级次</w:t>
      </w:r>
      <w:r>
        <w:rPr>
          <w:rFonts w:ascii="宋体" w:hAnsi="宋体"/>
          <w:sz w:val="24"/>
        </w:rPr>
        <w:t>0.01</w:t>
      </w:r>
      <w:r>
        <w:rPr>
          <w:rFonts w:hint="eastAsia" w:ascii="宋体" w:hAnsi="宋体"/>
          <w:sz w:val="24"/>
        </w:rPr>
        <w:t>级至</w:t>
      </w:r>
      <w:r>
        <w:rPr>
          <w:rFonts w:ascii="宋体" w:hAnsi="宋体"/>
          <w:sz w:val="24"/>
        </w:rPr>
        <w:t>10</w:t>
      </w:r>
      <w:r>
        <w:rPr>
          <w:rFonts w:hint="eastAsia" w:ascii="宋体" w:hAnsi="宋体"/>
          <w:sz w:val="24"/>
        </w:rPr>
        <w:t>级</w:t>
      </w:r>
      <w:r>
        <w:rPr>
          <w:rFonts w:ascii="宋体"/>
          <w:sz w:val="24"/>
        </w:rPr>
        <w:t>,</w:t>
      </w:r>
      <w:r>
        <w:rPr>
          <w:rFonts w:hint="eastAsia" w:ascii="宋体" w:hAnsi="宋体"/>
          <w:sz w:val="24"/>
        </w:rPr>
        <w:t>额定二次电流为</w:t>
      </w:r>
      <w:r>
        <w:rPr>
          <w:rFonts w:ascii="宋体" w:hAnsi="宋体"/>
          <w:sz w:val="24"/>
        </w:rPr>
        <w:t>5A</w:t>
      </w:r>
      <w:r>
        <w:rPr>
          <w:rFonts w:hint="eastAsia" w:ascii="宋体" w:hAnsi="宋体"/>
          <w:sz w:val="24"/>
        </w:rPr>
        <w:t>、</w:t>
      </w:r>
      <w:r>
        <w:rPr>
          <w:rFonts w:ascii="宋体" w:hAnsi="宋体"/>
          <w:sz w:val="24"/>
        </w:rPr>
        <w:t>1A</w:t>
      </w:r>
      <w:r>
        <w:rPr>
          <w:rFonts w:hint="eastAsia" w:ascii="宋体" w:hAnsi="宋体"/>
          <w:sz w:val="24"/>
        </w:rPr>
        <w:t>电流互感器和额定二次电压为</w:t>
      </w:r>
      <w:r>
        <w:rPr>
          <w:rFonts w:ascii="宋体" w:hAnsi="宋体"/>
          <w:sz w:val="24"/>
        </w:rPr>
        <w:t>100V</w:t>
      </w:r>
      <w:r>
        <w:rPr>
          <w:rFonts w:hint="eastAsia" w:ascii="宋体" w:hAnsi="宋体"/>
          <w:sz w:val="24"/>
        </w:rPr>
        <w:t>、</w:t>
      </w:r>
      <w:r>
        <w:rPr>
          <w:rFonts w:ascii="宋体" w:hAnsi="宋体"/>
          <w:sz w:val="24"/>
        </w:rPr>
        <w:t>100/</w:t>
      </w:r>
      <w:r>
        <w:rPr>
          <w:rFonts w:ascii="宋体" w:hAnsi="宋体"/>
          <w:sz w:val="24"/>
        </w:rPr>
        <w:pict>
          <v:shape id="_x0000_i1028" o:spt="75" type="#_x0000_t75" style="height:18pt;width:18pt;" filled="f" o:preferrelative="t" stroked="f" coordsize="21600,21600">
            <v:path/>
            <v:fill on="f" focussize="0,0"/>
            <v:stroke on="f" joinstyle="miter"/>
            <v:imagedata r:id="rId15" o:title=""/>
            <o:lock v:ext="edit" aspectratio="t"/>
            <w10:wrap type="none"/>
            <w10:anchorlock/>
          </v:shape>
        </w:pict>
      </w:r>
      <w:r>
        <w:rPr>
          <w:rFonts w:ascii="宋体" w:hAnsi="宋体"/>
          <w:sz w:val="24"/>
        </w:rPr>
        <w:t>V</w:t>
      </w:r>
      <w:r>
        <w:rPr>
          <w:rFonts w:hint="eastAsia" w:ascii="宋体" w:hAnsi="宋体"/>
          <w:sz w:val="24"/>
        </w:rPr>
        <w:t>、</w:t>
      </w:r>
      <w:r>
        <w:rPr>
          <w:rFonts w:ascii="宋体" w:hAnsi="宋体"/>
          <w:sz w:val="24"/>
        </w:rPr>
        <w:t>150V</w:t>
      </w:r>
      <w:r>
        <w:rPr>
          <w:rFonts w:hint="eastAsia" w:ascii="宋体" w:hAnsi="宋体"/>
          <w:sz w:val="24"/>
        </w:rPr>
        <w:t>（</w:t>
      </w:r>
      <w:r>
        <w:rPr>
          <w:rFonts w:ascii="宋体" w:hAnsi="宋体"/>
          <w:sz w:val="24"/>
        </w:rPr>
        <w:t>100/3V</w:t>
      </w:r>
      <w:r>
        <w:rPr>
          <w:rFonts w:hint="eastAsia" w:ascii="宋体" w:hAnsi="宋体"/>
          <w:sz w:val="24"/>
        </w:rPr>
        <w:t>、</w:t>
      </w:r>
      <w:r>
        <w:rPr>
          <w:rFonts w:ascii="宋体" w:hAnsi="宋体"/>
          <w:sz w:val="24"/>
        </w:rPr>
        <w:t>220V</w:t>
      </w:r>
      <w:r>
        <w:rPr>
          <w:rFonts w:hint="eastAsia" w:ascii="宋体" w:hAnsi="宋体"/>
          <w:sz w:val="24"/>
        </w:rPr>
        <w:t>）的电压互感器。测量结果直接数字显示</w:t>
      </w:r>
      <w:r>
        <w:rPr>
          <w:rFonts w:ascii="宋体"/>
          <w:sz w:val="24"/>
        </w:rPr>
        <w:t>,</w:t>
      </w:r>
      <w:r>
        <w:rPr>
          <w:rFonts w:hint="eastAsia" w:ascii="宋体" w:hAnsi="宋体"/>
          <w:sz w:val="24"/>
        </w:rPr>
        <w:t>并可为用户配上</w:t>
      </w:r>
      <w:r>
        <w:rPr>
          <w:rFonts w:ascii="宋体" w:hAnsi="宋体"/>
          <w:sz w:val="24"/>
        </w:rPr>
        <w:t>RSC232</w:t>
      </w:r>
      <w:r>
        <w:rPr>
          <w:rFonts w:hint="eastAsia" w:ascii="宋体" w:hAnsi="宋体"/>
          <w:sz w:val="24"/>
        </w:rPr>
        <w:t>接口</w:t>
      </w:r>
      <w:r>
        <w:rPr>
          <w:rFonts w:ascii="宋体"/>
          <w:sz w:val="24"/>
        </w:rPr>
        <w:t>,</w:t>
      </w:r>
      <w:r>
        <w:rPr>
          <w:rFonts w:hint="eastAsia" w:ascii="宋体" w:hAnsi="宋体"/>
          <w:sz w:val="24"/>
        </w:rPr>
        <w:t>方便地与计算机相联</w:t>
      </w:r>
      <w:r>
        <w:rPr>
          <w:rFonts w:ascii="宋体"/>
          <w:sz w:val="24"/>
        </w:rPr>
        <w:t>.</w:t>
      </w:r>
    </w:p>
    <w:p w14:paraId="7054799F">
      <w:pPr>
        <w:spacing w:line="360" w:lineRule="auto"/>
        <w:ind w:right="2" w:rightChars="1" w:firstLine="540"/>
        <w:rPr>
          <w:rFonts w:ascii="宋体"/>
          <w:sz w:val="24"/>
        </w:rPr>
      </w:pPr>
      <w:r>
        <w:rPr>
          <w:rFonts w:hint="eastAsia" w:ascii="宋体" w:hAnsi="宋体"/>
          <w:sz w:val="24"/>
        </w:rPr>
        <w:t>在检定互感器时，仪器可以随时测量被检互感器次级回路的阻抗或导纳的有功分量和无功分量。</w:t>
      </w:r>
    </w:p>
    <w:p w14:paraId="4C66CD89">
      <w:pPr>
        <w:spacing w:line="360" w:lineRule="auto"/>
        <w:ind w:right="2" w:rightChars="1" w:firstLine="540"/>
        <w:rPr>
          <w:rFonts w:ascii="宋体"/>
          <w:sz w:val="24"/>
        </w:rPr>
      </w:pPr>
      <w:r>
        <w:rPr>
          <w:rFonts w:hint="eastAsia" w:ascii="宋体" w:hAnsi="宋体"/>
          <w:sz w:val="24"/>
        </w:rPr>
        <w:t>在检定互感器时，仪器能自动指示极性。当极性错误时，仪器能自动切断差流（差压）回路，确保仪器输入电路安全。并发出报警，提示检定人员注意。</w:t>
      </w:r>
    </w:p>
    <w:p w14:paraId="0A8ECA65">
      <w:pPr>
        <w:spacing w:line="360" w:lineRule="auto"/>
        <w:ind w:right="2" w:rightChars="1" w:firstLine="540"/>
        <w:rPr>
          <w:rFonts w:ascii="宋体"/>
          <w:sz w:val="24"/>
        </w:rPr>
      </w:pPr>
      <w:r>
        <w:rPr>
          <w:rFonts w:hint="eastAsia" w:ascii="宋体" w:hAnsi="宋体"/>
          <w:sz w:val="24"/>
        </w:rPr>
        <w:t>设备可以作为直角坐标系交流电位计使用，测量交流小电流或交流小电压。</w:t>
      </w:r>
    </w:p>
    <w:p w14:paraId="1DB9D87F">
      <w:pPr>
        <w:spacing w:line="360" w:lineRule="auto"/>
        <w:ind w:right="2" w:rightChars="1" w:firstLine="540"/>
        <w:rPr>
          <w:rFonts w:ascii="宋体"/>
          <w:sz w:val="24"/>
        </w:rPr>
      </w:pPr>
      <w:r>
        <w:rPr>
          <w:rFonts w:hint="eastAsia" w:ascii="宋体" w:hAnsi="宋体"/>
          <w:sz w:val="24"/>
        </w:rPr>
        <w:t>设备可以与隔离</w:t>
      </w:r>
      <w:r>
        <w:rPr>
          <w:rFonts w:ascii="宋体" w:hAnsi="宋体"/>
          <w:sz w:val="24"/>
        </w:rPr>
        <w:t>PT</w:t>
      </w:r>
      <w:r>
        <w:rPr>
          <w:rFonts w:hint="eastAsia" w:ascii="宋体" w:hAnsi="宋体"/>
          <w:sz w:val="24"/>
        </w:rPr>
        <w:t>及操作箱一起测量电压互感器的二次压降。</w:t>
      </w:r>
    </w:p>
    <w:p w14:paraId="217EA924">
      <w:pPr>
        <w:spacing w:line="360" w:lineRule="auto"/>
        <w:ind w:right="2" w:rightChars="1" w:firstLine="539"/>
        <w:rPr>
          <w:rFonts w:ascii="宋体"/>
          <w:sz w:val="24"/>
        </w:rPr>
      </w:pPr>
      <w:r>
        <w:rPr>
          <w:rFonts w:hint="eastAsia" w:ascii="宋体" w:hAnsi="宋体"/>
          <w:sz w:val="24"/>
        </w:rPr>
        <w:t>在检定互感器时，仪器可以用标准电流互感器或标准电压互感器作标准，也可以用双级电流互感器，双级电压互感器或感应分压器作比例标准。</w:t>
      </w:r>
    </w:p>
    <w:p w14:paraId="26E9CB33">
      <w:pPr>
        <w:spacing w:line="360" w:lineRule="auto"/>
        <w:ind w:right="2" w:rightChars="1" w:firstLine="539"/>
        <w:rPr>
          <w:rFonts w:ascii="宋体"/>
          <w:sz w:val="24"/>
        </w:rPr>
      </w:pPr>
      <w:r>
        <w:rPr>
          <w:rFonts w:hint="eastAsia" w:ascii="宋体" w:hAnsi="宋体"/>
          <w:sz w:val="24"/>
        </w:rPr>
        <w:t>设备可以用整体法或元件法进行周期检定。</w:t>
      </w:r>
    </w:p>
    <w:p w14:paraId="7EAEE178">
      <w:pPr>
        <w:spacing w:line="360" w:lineRule="auto"/>
        <w:ind w:right="2" w:rightChars="1" w:firstLine="539"/>
        <w:rPr>
          <w:rFonts w:ascii="宋体"/>
          <w:sz w:val="24"/>
        </w:rPr>
      </w:pPr>
      <w:r>
        <w:rPr>
          <w:rFonts w:hint="eastAsia" w:ascii="宋体" w:hAnsi="宋体"/>
          <w:sz w:val="24"/>
        </w:rPr>
        <w:t>欢迎您选用本公司的仪器，尽管仪器十分容易操作，但仍请您在使用仪器时仔细阅读本说明书。</w:t>
      </w:r>
    </w:p>
    <w:p w14:paraId="551E486A">
      <w:pPr>
        <w:pStyle w:val="4"/>
      </w:pPr>
      <w:bookmarkStart w:id="2" w:name="_Toc30561"/>
      <w:bookmarkStart w:id="3" w:name="_Toc22120"/>
      <w:r>
        <w:rPr>
          <w:rFonts w:hint="eastAsia"/>
        </w:rPr>
        <w:t>二、技术参数</w:t>
      </w:r>
      <w:bookmarkEnd w:id="2"/>
      <w:bookmarkEnd w:id="3"/>
    </w:p>
    <w:p w14:paraId="68DB9398">
      <w:pPr>
        <w:tabs>
          <w:tab w:val="left" w:pos="180"/>
        </w:tabs>
        <w:spacing w:before="312" w:beforeLines="100" w:line="360" w:lineRule="auto"/>
        <w:rPr>
          <w:rFonts w:ascii="宋体"/>
          <w:bCs/>
          <w:sz w:val="28"/>
          <w:szCs w:val="28"/>
        </w:rPr>
      </w:pPr>
      <w:r>
        <w:rPr>
          <w:rFonts w:ascii="宋体" w:hAnsi="宋体"/>
          <w:b/>
          <w:sz w:val="28"/>
          <w:szCs w:val="28"/>
        </w:rPr>
        <w:t>1</w:t>
      </w:r>
      <w:r>
        <w:rPr>
          <w:rFonts w:hint="eastAsia" w:ascii="宋体" w:hAnsi="宋体"/>
          <w:b/>
          <w:sz w:val="28"/>
          <w:szCs w:val="28"/>
        </w:rPr>
        <w:t>、设备使用环境</w:t>
      </w:r>
    </w:p>
    <w:p w14:paraId="0CB090EF">
      <w:pPr>
        <w:tabs>
          <w:tab w:val="left" w:pos="180"/>
        </w:tabs>
        <w:spacing w:line="360" w:lineRule="auto"/>
        <w:ind w:firstLine="240" w:firstLineChars="100"/>
        <w:rPr>
          <w:rFonts w:ascii="宋体"/>
          <w:bCs/>
          <w:sz w:val="24"/>
        </w:rPr>
      </w:pPr>
      <w:r>
        <w:rPr>
          <w:rFonts w:hint="eastAsia" w:ascii="宋体" w:hAnsi="宋体"/>
          <w:bCs/>
          <w:sz w:val="24"/>
        </w:rPr>
        <w:t>⑴</w:t>
      </w:r>
      <w:r>
        <w:rPr>
          <w:rFonts w:ascii="宋体"/>
          <w:bCs/>
          <w:sz w:val="24"/>
        </w:rPr>
        <w:t>.</w:t>
      </w:r>
      <w:r>
        <w:rPr>
          <w:rFonts w:hint="eastAsia" w:ascii="宋体" w:hAnsi="宋体"/>
          <w:bCs/>
          <w:sz w:val="24"/>
        </w:rPr>
        <w:t>温度</w:t>
      </w:r>
      <w:r>
        <w:rPr>
          <w:rFonts w:ascii="宋体" w:hAnsi="宋体"/>
          <w:bCs/>
          <w:sz w:val="24"/>
        </w:rPr>
        <w:t>:5</w:t>
      </w:r>
      <w:r>
        <w:rPr>
          <w:rFonts w:hint="eastAsia" w:ascii="宋体" w:hAnsi="宋体"/>
          <w:bCs/>
          <w:sz w:val="24"/>
        </w:rPr>
        <w:t>℃</w:t>
      </w:r>
      <w:r>
        <w:rPr>
          <w:rFonts w:ascii="宋体" w:hAnsi="宋体"/>
          <w:bCs/>
          <w:sz w:val="24"/>
        </w:rPr>
        <w:t>--40</w:t>
      </w:r>
      <w:r>
        <w:rPr>
          <w:rFonts w:hint="eastAsia" w:ascii="宋体" w:hAnsi="宋体"/>
          <w:bCs/>
          <w:sz w:val="24"/>
        </w:rPr>
        <w:t>℃</w:t>
      </w:r>
      <w:r>
        <w:rPr>
          <w:rFonts w:ascii="宋体" w:hAnsi="宋体"/>
          <w:bCs/>
          <w:sz w:val="24"/>
        </w:rPr>
        <w:t xml:space="preserve">    </w:t>
      </w:r>
      <w:r>
        <w:rPr>
          <w:rFonts w:hint="eastAsia" w:ascii="宋体" w:hAnsi="宋体"/>
          <w:bCs/>
          <w:sz w:val="24"/>
        </w:rPr>
        <w:t>相对湿度</w:t>
      </w:r>
      <w:r>
        <w:rPr>
          <w:rFonts w:ascii="宋体" w:hAnsi="宋体"/>
          <w:bCs/>
          <w:sz w:val="24"/>
        </w:rPr>
        <w:t>:&lt;80%(25</w:t>
      </w:r>
      <w:r>
        <w:rPr>
          <w:rFonts w:hint="eastAsia" w:ascii="宋体" w:hAnsi="宋体"/>
          <w:bCs/>
          <w:sz w:val="24"/>
        </w:rPr>
        <w:t>℃</w:t>
      </w:r>
      <w:r>
        <w:rPr>
          <w:rFonts w:ascii="宋体" w:hAnsi="宋体"/>
          <w:bCs/>
          <w:sz w:val="24"/>
        </w:rPr>
        <w:t xml:space="preserve">)   </w:t>
      </w:r>
      <w:r>
        <w:rPr>
          <w:rFonts w:hint="eastAsia" w:ascii="宋体" w:hAnsi="宋体"/>
          <w:bCs/>
          <w:sz w:val="24"/>
        </w:rPr>
        <w:t>海拔高度</w:t>
      </w:r>
      <w:r>
        <w:rPr>
          <w:rFonts w:ascii="宋体" w:hAnsi="宋体"/>
          <w:bCs/>
          <w:sz w:val="24"/>
        </w:rPr>
        <w:t>:&lt;2500m</w:t>
      </w:r>
    </w:p>
    <w:p w14:paraId="7B3FB629">
      <w:pPr>
        <w:spacing w:line="360" w:lineRule="auto"/>
        <w:ind w:firstLine="240" w:firstLineChars="100"/>
        <w:rPr>
          <w:rFonts w:ascii="宋体"/>
          <w:bCs/>
          <w:sz w:val="24"/>
        </w:rPr>
      </w:pPr>
      <w:r>
        <w:rPr>
          <w:rFonts w:hint="eastAsia" w:ascii="宋体" w:hAnsi="宋体"/>
          <w:bCs/>
          <w:sz w:val="24"/>
        </w:rPr>
        <w:t>电源频率</w:t>
      </w:r>
      <w:r>
        <w:rPr>
          <w:rFonts w:ascii="宋体" w:hAnsi="宋体"/>
          <w:bCs/>
          <w:sz w:val="24"/>
        </w:rPr>
        <w:t>:50Hz</w:t>
      </w:r>
      <w:r>
        <w:rPr>
          <w:rFonts w:hint="eastAsia" w:ascii="宋体" w:hAnsi="宋体"/>
          <w:bCs/>
          <w:sz w:val="24"/>
        </w:rPr>
        <w:t>±</w:t>
      </w:r>
      <w:r>
        <w:rPr>
          <w:rFonts w:ascii="宋体" w:hAnsi="宋体"/>
          <w:bCs/>
          <w:sz w:val="24"/>
        </w:rPr>
        <w:t xml:space="preserve">0.5 Hz    </w:t>
      </w:r>
      <w:r>
        <w:rPr>
          <w:rFonts w:hint="eastAsia" w:ascii="宋体" w:hAnsi="宋体"/>
          <w:bCs/>
          <w:sz w:val="24"/>
        </w:rPr>
        <w:t>电源电压</w:t>
      </w:r>
      <w:r>
        <w:rPr>
          <w:rFonts w:ascii="宋体" w:hAnsi="宋体"/>
          <w:bCs/>
          <w:sz w:val="24"/>
        </w:rPr>
        <w:t>:220V</w:t>
      </w:r>
      <w:r>
        <w:rPr>
          <w:rFonts w:hint="eastAsia" w:ascii="宋体" w:hAnsi="宋体"/>
          <w:bCs/>
          <w:sz w:val="24"/>
        </w:rPr>
        <w:t>±</w:t>
      </w:r>
      <w:r>
        <w:rPr>
          <w:rFonts w:ascii="宋体" w:hAnsi="宋体"/>
          <w:bCs/>
          <w:sz w:val="24"/>
        </w:rPr>
        <w:t>5V</w:t>
      </w:r>
    </w:p>
    <w:p w14:paraId="7C12380B">
      <w:pPr>
        <w:spacing w:line="360" w:lineRule="auto"/>
        <w:ind w:firstLine="240" w:firstLineChars="100"/>
        <w:rPr>
          <w:rFonts w:ascii="宋体"/>
          <w:sz w:val="24"/>
        </w:rPr>
      </w:pPr>
      <w:r>
        <w:rPr>
          <w:rFonts w:hint="eastAsia" w:ascii="宋体" w:hAnsi="宋体"/>
          <w:sz w:val="24"/>
        </w:rPr>
        <w:t>⑵</w:t>
      </w:r>
      <w:r>
        <w:rPr>
          <w:rFonts w:ascii="宋体"/>
          <w:sz w:val="24"/>
        </w:rPr>
        <w:t>.</w:t>
      </w:r>
      <w:r>
        <w:rPr>
          <w:rFonts w:hint="eastAsia" w:ascii="宋体" w:hAnsi="宋体"/>
          <w:sz w:val="24"/>
        </w:rPr>
        <w:t>测量范围</w:t>
      </w:r>
      <w:r>
        <w:rPr>
          <w:rFonts w:ascii="宋体" w:hAnsi="宋体"/>
          <w:sz w:val="24"/>
        </w:rPr>
        <w:t>:</w:t>
      </w:r>
    </w:p>
    <w:p w14:paraId="6495D6A7">
      <w:pPr>
        <w:spacing w:line="360" w:lineRule="auto"/>
        <w:ind w:left="360"/>
        <w:rPr>
          <w:rFonts w:ascii="宋体"/>
          <w:sz w:val="24"/>
        </w:rPr>
      </w:pPr>
      <w:r>
        <w:rPr>
          <w:rFonts w:hint="eastAsia" w:ascii="宋体" w:hAnsi="宋体"/>
          <w:sz w:val="24"/>
        </w:rPr>
        <w:t>同相分量</w:t>
      </w:r>
      <w:r>
        <w:rPr>
          <w:rFonts w:ascii="宋体" w:hAnsi="宋体"/>
          <w:sz w:val="24"/>
        </w:rPr>
        <w:t>(%): 0.0001</w:t>
      </w:r>
      <w:r>
        <w:rPr>
          <w:rFonts w:hint="eastAsia" w:ascii="宋体" w:hAnsi="宋体"/>
          <w:sz w:val="24"/>
        </w:rPr>
        <w:t>～</w:t>
      </w:r>
      <w:r>
        <w:rPr>
          <w:rFonts w:ascii="宋体" w:hAnsi="宋体"/>
          <w:sz w:val="24"/>
        </w:rPr>
        <w:t xml:space="preserve">200.0          </w:t>
      </w:r>
      <w:r>
        <w:rPr>
          <w:rFonts w:ascii="宋体" w:hAnsi="宋体"/>
          <w:sz w:val="24"/>
        </w:rPr>
        <w:tab/>
      </w:r>
      <w:r>
        <w:rPr>
          <w:rFonts w:hint="eastAsia" w:ascii="宋体" w:hAnsi="宋体"/>
          <w:sz w:val="24"/>
        </w:rPr>
        <w:t>分辨率</w:t>
      </w:r>
      <w:r>
        <w:rPr>
          <w:rFonts w:ascii="宋体" w:hAnsi="宋体"/>
          <w:sz w:val="24"/>
        </w:rPr>
        <w:t>:0.0001</w:t>
      </w:r>
    </w:p>
    <w:p w14:paraId="1FDB6F05">
      <w:pPr>
        <w:spacing w:line="360" w:lineRule="auto"/>
        <w:ind w:left="360"/>
        <w:rPr>
          <w:rFonts w:ascii="宋体"/>
          <w:sz w:val="24"/>
        </w:rPr>
      </w:pPr>
      <w:r>
        <w:rPr>
          <w:rFonts w:hint="eastAsia" w:ascii="宋体" w:hAnsi="宋体"/>
          <w:sz w:val="24"/>
        </w:rPr>
        <w:t>正交分量</w:t>
      </w:r>
      <w:r>
        <w:rPr>
          <w:rFonts w:ascii="宋体" w:hAnsi="宋体"/>
          <w:sz w:val="24"/>
        </w:rPr>
        <w:t>(</w:t>
      </w:r>
      <w:r>
        <w:rPr>
          <w:rFonts w:hint="eastAsia" w:ascii="宋体" w:hAnsi="宋体"/>
          <w:sz w:val="24"/>
        </w:rPr>
        <w:t>分</w:t>
      </w:r>
      <w:r>
        <w:rPr>
          <w:rFonts w:ascii="宋体" w:hAnsi="宋体"/>
          <w:sz w:val="24"/>
        </w:rPr>
        <w:t>):0.001</w:t>
      </w:r>
      <w:r>
        <w:rPr>
          <w:rFonts w:hint="eastAsia" w:ascii="宋体" w:hAnsi="宋体"/>
          <w:sz w:val="24"/>
        </w:rPr>
        <w:t>～</w:t>
      </w:r>
      <w:r>
        <w:rPr>
          <w:rFonts w:ascii="宋体" w:hAnsi="宋体"/>
          <w:sz w:val="24"/>
        </w:rPr>
        <w:t xml:space="preserve">700.0          </w:t>
      </w:r>
      <w:r>
        <w:rPr>
          <w:rFonts w:ascii="宋体" w:hAnsi="宋体"/>
          <w:sz w:val="24"/>
        </w:rPr>
        <w:tab/>
      </w:r>
      <w:r>
        <w:rPr>
          <w:rFonts w:ascii="宋体" w:hAnsi="宋体"/>
          <w:sz w:val="24"/>
        </w:rPr>
        <w:tab/>
      </w:r>
      <w:r>
        <w:rPr>
          <w:rFonts w:hint="eastAsia" w:ascii="宋体" w:hAnsi="宋体"/>
          <w:sz w:val="24"/>
        </w:rPr>
        <w:t>分辨率</w:t>
      </w:r>
      <w:r>
        <w:rPr>
          <w:rFonts w:ascii="宋体" w:hAnsi="宋体"/>
          <w:sz w:val="24"/>
        </w:rPr>
        <w:t>:0.001</w:t>
      </w:r>
    </w:p>
    <w:p w14:paraId="603FFE44">
      <w:pPr>
        <w:spacing w:line="360" w:lineRule="auto"/>
        <w:ind w:left="360"/>
        <w:rPr>
          <w:rFonts w:ascii="宋体"/>
          <w:sz w:val="24"/>
        </w:rPr>
      </w:pPr>
      <w:r>
        <w:rPr>
          <w:rFonts w:hint="eastAsia" w:ascii="宋体" w:hAnsi="宋体"/>
          <w:sz w:val="24"/>
        </w:rPr>
        <w:t>阻抗</w:t>
      </w:r>
      <w:r>
        <w:rPr>
          <w:rFonts w:ascii="宋体" w:hAnsi="宋体"/>
          <w:sz w:val="24"/>
        </w:rPr>
        <w:t>(</w:t>
      </w:r>
      <w:r>
        <w:rPr>
          <w:rFonts w:hint="eastAsia" w:ascii="宋体" w:hAnsi="宋体"/>
          <w:sz w:val="24"/>
        </w:rPr>
        <w:t>Ω</w:t>
      </w:r>
      <w:r>
        <w:rPr>
          <w:rFonts w:ascii="宋体" w:hAnsi="宋体"/>
          <w:sz w:val="24"/>
        </w:rPr>
        <w:t>):</w:t>
      </w:r>
      <w:r>
        <w:rPr>
          <w:rFonts w:ascii="宋体" w:hAnsi="宋体"/>
          <w:sz w:val="24"/>
        </w:rPr>
        <w:tab/>
      </w:r>
      <w:r>
        <w:rPr>
          <w:rFonts w:ascii="宋体" w:hAnsi="宋体"/>
          <w:sz w:val="24"/>
        </w:rPr>
        <w:t>0.0001</w:t>
      </w:r>
      <w:r>
        <w:rPr>
          <w:rFonts w:hint="eastAsia" w:ascii="宋体" w:hAnsi="宋体"/>
          <w:sz w:val="24"/>
        </w:rPr>
        <w:t>～</w:t>
      </w:r>
      <w:r>
        <w:rPr>
          <w:rFonts w:ascii="宋体" w:hAnsi="宋体"/>
          <w:sz w:val="24"/>
        </w:rPr>
        <w:t xml:space="preserve">20.0               </w:t>
      </w:r>
      <w:r>
        <w:rPr>
          <w:rFonts w:ascii="宋体" w:hAnsi="宋体"/>
          <w:sz w:val="24"/>
        </w:rPr>
        <w:tab/>
      </w:r>
      <w:r>
        <w:rPr>
          <w:rFonts w:hint="eastAsia" w:ascii="宋体" w:hAnsi="宋体"/>
          <w:sz w:val="24"/>
        </w:rPr>
        <w:t>分辨率</w:t>
      </w:r>
      <w:r>
        <w:rPr>
          <w:rFonts w:ascii="宋体" w:hAnsi="宋体"/>
          <w:sz w:val="24"/>
        </w:rPr>
        <w:t>:0.0001</w:t>
      </w:r>
    </w:p>
    <w:p w14:paraId="589BAD90">
      <w:pPr>
        <w:spacing w:line="360" w:lineRule="auto"/>
        <w:ind w:left="360"/>
        <w:rPr>
          <w:rFonts w:ascii="宋体"/>
          <w:sz w:val="24"/>
        </w:rPr>
      </w:pPr>
      <w:r>
        <w:rPr>
          <w:rFonts w:hint="eastAsia" w:ascii="宋体" w:hAnsi="宋体"/>
          <w:sz w:val="24"/>
        </w:rPr>
        <w:t>导纳</w:t>
      </w:r>
      <w:r>
        <w:rPr>
          <w:rFonts w:ascii="宋体" w:hAnsi="宋体"/>
          <w:sz w:val="24"/>
        </w:rPr>
        <w:t>(ms)</w:t>
      </w:r>
      <w:r>
        <w:rPr>
          <w:rFonts w:hint="eastAsia" w:ascii="宋体" w:hAnsi="宋体"/>
          <w:sz w:val="24"/>
        </w:rPr>
        <w:t>：</w:t>
      </w:r>
      <w:r>
        <w:rPr>
          <w:rFonts w:ascii="宋体"/>
          <w:sz w:val="24"/>
        </w:rPr>
        <w:tab/>
      </w:r>
      <w:r>
        <w:rPr>
          <w:rFonts w:ascii="宋体" w:hAnsi="宋体"/>
          <w:sz w:val="24"/>
        </w:rPr>
        <w:t>0.0001</w:t>
      </w:r>
      <w:r>
        <w:rPr>
          <w:rFonts w:hint="eastAsia" w:ascii="宋体" w:hAnsi="宋体"/>
          <w:sz w:val="24"/>
        </w:rPr>
        <w:t>～</w:t>
      </w:r>
      <w:r>
        <w:rPr>
          <w:rFonts w:ascii="宋体" w:hAnsi="宋体"/>
          <w:sz w:val="24"/>
        </w:rPr>
        <w:t xml:space="preserve">20.0              </w:t>
      </w:r>
      <w:r>
        <w:rPr>
          <w:rFonts w:ascii="宋体" w:hAnsi="宋体"/>
          <w:sz w:val="24"/>
        </w:rPr>
        <w:tab/>
      </w:r>
      <w:r>
        <w:rPr>
          <w:rFonts w:hint="eastAsia" w:ascii="宋体" w:hAnsi="宋体"/>
          <w:sz w:val="24"/>
        </w:rPr>
        <w:t>分辨率</w:t>
      </w:r>
      <w:r>
        <w:rPr>
          <w:rFonts w:ascii="宋体" w:hAnsi="宋体"/>
          <w:sz w:val="24"/>
        </w:rPr>
        <w:t>:0.0001</w:t>
      </w:r>
    </w:p>
    <w:p w14:paraId="29A9DCAF">
      <w:pPr>
        <w:spacing w:line="360" w:lineRule="auto"/>
        <w:ind w:firstLine="240" w:firstLineChars="100"/>
        <w:rPr>
          <w:rFonts w:ascii="宋体"/>
          <w:sz w:val="24"/>
        </w:rPr>
      </w:pPr>
      <w:r>
        <w:rPr>
          <w:rFonts w:hint="eastAsia" w:ascii="宋体" w:hAnsi="宋体"/>
          <w:sz w:val="24"/>
        </w:rPr>
        <w:t>⑶</w:t>
      </w:r>
      <w:r>
        <w:rPr>
          <w:rFonts w:ascii="宋体"/>
          <w:sz w:val="24"/>
        </w:rPr>
        <w:t>.</w:t>
      </w:r>
      <w:r>
        <w:rPr>
          <w:rFonts w:hint="eastAsia" w:ascii="宋体" w:hAnsi="宋体"/>
          <w:sz w:val="24"/>
        </w:rPr>
        <w:t>基本误差</w:t>
      </w:r>
      <w:r>
        <w:rPr>
          <w:rFonts w:ascii="宋体" w:hAnsi="宋体"/>
          <w:sz w:val="24"/>
        </w:rPr>
        <w:t>:</w:t>
      </w:r>
    </w:p>
    <w:p w14:paraId="0753F2C0">
      <w:pPr>
        <w:spacing w:line="360" w:lineRule="auto"/>
        <w:ind w:left="360"/>
        <w:rPr>
          <w:rFonts w:ascii="宋体"/>
          <w:bCs/>
          <w:sz w:val="24"/>
        </w:rPr>
      </w:pPr>
      <w:r>
        <w:rPr>
          <w:rFonts w:hint="eastAsia" w:ascii="宋体" w:hAnsi="宋体"/>
          <w:sz w:val="24"/>
        </w:rPr>
        <w:t>同相分量</w:t>
      </w:r>
      <w:r>
        <w:rPr>
          <w:rFonts w:ascii="宋体" w:hAnsi="宋体"/>
          <w:sz w:val="24"/>
        </w:rPr>
        <w:t>:</w:t>
      </w:r>
      <w:r>
        <w:rPr>
          <w:rFonts w:hint="eastAsia" w:ascii="宋体" w:hAnsi="宋体"/>
          <w:sz w:val="24"/>
        </w:rPr>
        <w:t>Δ</w:t>
      </w:r>
      <w:r>
        <w:rPr>
          <w:rFonts w:ascii="宋体" w:hAnsi="宋体"/>
          <w:sz w:val="24"/>
        </w:rPr>
        <w:t>X=</w:t>
      </w:r>
      <w:r>
        <w:rPr>
          <w:rFonts w:hint="eastAsia" w:ascii="宋体" w:hAnsi="宋体"/>
          <w:sz w:val="24"/>
        </w:rPr>
        <w:t>±（</w:t>
      </w:r>
      <w:r>
        <w:rPr>
          <w:rFonts w:ascii="宋体" w:hAnsi="宋体"/>
          <w:sz w:val="24"/>
        </w:rPr>
        <w:t>X</w:t>
      </w: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rPr>
        <w:t>Y</w:t>
      </w: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rPr>
        <w:t>Dx</w:t>
      </w:r>
      <w:r>
        <w:rPr>
          <w:rFonts w:ascii="宋体" w:hAnsi="宋体"/>
          <w:bCs/>
          <w:sz w:val="24"/>
        </w:rPr>
        <w:t xml:space="preserve"> (</w:t>
      </w:r>
      <w:r>
        <w:rPr>
          <w:rFonts w:hint="eastAsia" w:ascii="宋体" w:hAnsi="宋体"/>
          <w:bCs/>
          <w:sz w:val="24"/>
        </w:rPr>
        <w:t>有</w:t>
      </w:r>
      <w:r>
        <w:rPr>
          <w:rFonts w:ascii="宋体" w:hAnsi="宋体"/>
          <w:bCs/>
          <w:sz w:val="24"/>
        </w:rPr>
        <w:t>1</w:t>
      </w:r>
      <w:r>
        <w:rPr>
          <w:rFonts w:hint="eastAsia" w:ascii="宋体" w:hAnsi="宋体"/>
          <w:bCs/>
          <w:sz w:val="24"/>
        </w:rPr>
        <w:t>级可选</w:t>
      </w:r>
      <w:r>
        <w:rPr>
          <w:rFonts w:ascii="宋体" w:hAnsi="宋体"/>
          <w:bCs/>
          <w:sz w:val="24"/>
        </w:rPr>
        <w:t>)</w:t>
      </w:r>
    </w:p>
    <w:p w14:paraId="06D90841">
      <w:pPr>
        <w:spacing w:line="360" w:lineRule="auto"/>
        <w:ind w:left="360"/>
        <w:rPr>
          <w:rFonts w:ascii="宋体"/>
          <w:bCs/>
          <w:sz w:val="24"/>
        </w:rPr>
      </w:pPr>
      <w:r>
        <w:rPr>
          <w:rFonts w:hint="eastAsia" w:ascii="宋体" w:hAnsi="宋体"/>
          <w:sz w:val="24"/>
        </w:rPr>
        <w:t>正交分量</w:t>
      </w:r>
      <w:r>
        <w:rPr>
          <w:rFonts w:ascii="宋体" w:hAnsi="宋体"/>
          <w:sz w:val="24"/>
        </w:rPr>
        <w:t>:</w:t>
      </w:r>
      <w:r>
        <w:rPr>
          <w:rFonts w:hint="eastAsia" w:ascii="宋体" w:hAnsi="宋体"/>
          <w:sz w:val="24"/>
        </w:rPr>
        <w:t>Δ</w:t>
      </w:r>
      <w:r>
        <w:rPr>
          <w:rFonts w:ascii="宋体" w:hAnsi="宋体"/>
          <w:sz w:val="24"/>
        </w:rPr>
        <w:t>Y=</w:t>
      </w:r>
      <w:r>
        <w:rPr>
          <w:rFonts w:hint="eastAsia" w:ascii="宋体" w:hAnsi="宋体"/>
          <w:sz w:val="24"/>
        </w:rPr>
        <w:t>±（</w:t>
      </w:r>
      <w:r>
        <w:rPr>
          <w:rFonts w:ascii="宋体" w:hAnsi="宋体"/>
          <w:sz w:val="24"/>
        </w:rPr>
        <w:t>X</w:t>
      </w: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rPr>
        <w:t>Y</w:t>
      </w: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rPr>
        <w:t>34.48</w:t>
      </w:r>
      <w:r>
        <w:rPr>
          <w:rFonts w:hint="eastAsia" w:ascii="宋体" w:hAnsi="宋体"/>
          <w:sz w:val="24"/>
        </w:rPr>
        <w:t>）</w:t>
      </w:r>
      <w:r>
        <w:rPr>
          <w:rFonts w:ascii="宋体" w:hAnsi="宋体"/>
          <w:bCs/>
          <w:sz w:val="24"/>
        </w:rPr>
        <w:t>(</w:t>
      </w:r>
      <w:r>
        <w:rPr>
          <w:rFonts w:hint="eastAsia" w:ascii="宋体" w:hAnsi="宋体"/>
          <w:bCs/>
          <w:sz w:val="24"/>
        </w:rPr>
        <w:t>有</w:t>
      </w:r>
      <w:r>
        <w:rPr>
          <w:rFonts w:ascii="宋体" w:hAnsi="宋体"/>
          <w:bCs/>
          <w:sz w:val="24"/>
        </w:rPr>
        <w:t>1</w:t>
      </w:r>
      <w:r>
        <w:rPr>
          <w:rFonts w:hint="eastAsia" w:ascii="宋体" w:hAnsi="宋体"/>
          <w:bCs/>
          <w:sz w:val="24"/>
        </w:rPr>
        <w:t>级可选</w:t>
      </w:r>
      <w:r>
        <w:rPr>
          <w:rFonts w:ascii="宋体" w:hAnsi="宋体"/>
          <w:bCs/>
          <w:sz w:val="24"/>
        </w:rPr>
        <w:t>)</w:t>
      </w:r>
    </w:p>
    <w:p w14:paraId="51B04D38">
      <w:pPr>
        <w:spacing w:line="360" w:lineRule="auto"/>
        <w:ind w:left="360"/>
        <w:rPr>
          <w:rFonts w:ascii="宋体"/>
          <w:sz w:val="24"/>
        </w:rPr>
      </w:pPr>
      <w:r>
        <w:rPr>
          <w:rFonts w:ascii="宋体" w:hAnsi="宋体"/>
          <w:sz w:val="24"/>
        </w:rPr>
        <w:t xml:space="preserve">           </w:t>
      </w:r>
      <w:r>
        <w:rPr>
          <w:rFonts w:ascii="宋体" w:hAnsi="宋体"/>
          <w:sz w:val="24"/>
        </w:rPr>
        <w:tab/>
      </w:r>
      <w:r>
        <w:rPr>
          <w:rFonts w:hint="eastAsia" w:ascii="宋体" w:hAnsi="宋体"/>
          <w:sz w:val="24"/>
        </w:rPr>
        <w:t>“</w:t>
      </w:r>
      <w:r>
        <w:rPr>
          <w:rFonts w:ascii="宋体" w:hAnsi="宋体"/>
          <w:sz w:val="24"/>
        </w:rPr>
        <w:t>X</w:t>
      </w:r>
      <w:r>
        <w:rPr>
          <w:rFonts w:hint="eastAsia" w:ascii="宋体" w:hAnsi="宋体"/>
          <w:sz w:val="24"/>
        </w:rPr>
        <w:t>”、“</w:t>
      </w:r>
      <w:r>
        <w:rPr>
          <w:rFonts w:ascii="宋体" w:hAnsi="宋体"/>
          <w:sz w:val="24"/>
        </w:rPr>
        <w:t>Y</w:t>
      </w:r>
      <w:r>
        <w:rPr>
          <w:rFonts w:hint="eastAsia" w:ascii="宋体" w:hAnsi="宋体"/>
          <w:sz w:val="24"/>
        </w:rPr>
        <w:t>”</w:t>
      </w:r>
      <w:r>
        <w:rPr>
          <w:rFonts w:ascii="宋体" w:hAnsi="宋体"/>
          <w:sz w:val="24"/>
        </w:rPr>
        <w:t>——</w:t>
      </w:r>
      <w:r>
        <w:rPr>
          <w:rFonts w:hint="eastAsia" w:ascii="宋体" w:hAnsi="宋体"/>
          <w:sz w:val="24"/>
        </w:rPr>
        <w:t>仪器的显示值</w:t>
      </w:r>
    </w:p>
    <w:p w14:paraId="34D2ED8A">
      <w:pPr>
        <w:spacing w:line="360" w:lineRule="auto"/>
        <w:ind w:left="660" w:firstLine="1440"/>
        <w:rPr>
          <w:rFonts w:ascii="宋体"/>
          <w:sz w:val="24"/>
        </w:rPr>
      </w:pPr>
      <w:r>
        <w:rPr>
          <w:rFonts w:hint="eastAsia" w:ascii="宋体" w:hAnsi="宋体"/>
          <w:sz w:val="24"/>
        </w:rPr>
        <w:t>“</w:t>
      </w:r>
      <w:r>
        <w:rPr>
          <w:rFonts w:ascii="宋体" w:hAnsi="宋体"/>
          <w:sz w:val="24"/>
        </w:rPr>
        <w:t>Dx,Dy</w:t>
      </w:r>
      <w:r>
        <w:rPr>
          <w:rFonts w:hint="eastAsia" w:ascii="宋体" w:hAnsi="宋体"/>
          <w:sz w:val="24"/>
        </w:rPr>
        <w:t>”</w:t>
      </w:r>
      <w:r>
        <w:rPr>
          <w:rFonts w:ascii="宋体" w:hAnsi="宋体"/>
          <w:sz w:val="24"/>
        </w:rPr>
        <w:t>——</w:t>
      </w:r>
      <w:r>
        <w:rPr>
          <w:rFonts w:hint="eastAsia" w:ascii="宋体" w:hAnsi="宋体"/>
          <w:sz w:val="24"/>
        </w:rPr>
        <w:t>仪器的量化误差</w:t>
      </w:r>
    </w:p>
    <w:p w14:paraId="61A85A33">
      <w:r>
        <w:t>Dx=2,Dy=5</w:t>
      </w:r>
      <w:r>
        <w:tab/>
      </w:r>
    </w:p>
    <w:p w14:paraId="14753ACF">
      <w:pPr>
        <w:spacing w:line="360" w:lineRule="auto"/>
        <w:ind w:firstLine="240" w:firstLineChars="100"/>
        <w:rPr>
          <w:rFonts w:ascii="宋体"/>
          <w:bCs/>
          <w:sz w:val="24"/>
        </w:rPr>
      </w:pPr>
      <w:r>
        <w:rPr>
          <w:rFonts w:hint="eastAsia" w:ascii="宋体" w:hAnsi="宋体"/>
          <w:sz w:val="24"/>
        </w:rPr>
        <w:t>⑷</w:t>
      </w:r>
      <w:r>
        <w:rPr>
          <w:rFonts w:ascii="宋体"/>
          <w:sz w:val="24"/>
        </w:rPr>
        <w:t>.</w:t>
      </w:r>
      <w:r>
        <w:rPr>
          <w:rFonts w:hint="eastAsia" w:ascii="宋体" w:hAnsi="宋体"/>
          <w:sz w:val="24"/>
        </w:rPr>
        <w:t>百分表</w:t>
      </w:r>
      <w:r>
        <w:rPr>
          <w:rFonts w:ascii="宋体" w:hAnsi="宋体"/>
          <w:sz w:val="24"/>
        </w:rPr>
        <w:t>:         1.5</w:t>
      </w:r>
      <w:r>
        <w:rPr>
          <w:rFonts w:hint="eastAsia" w:ascii="宋体" w:hAnsi="宋体"/>
          <w:sz w:val="24"/>
        </w:rPr>
        <w:t>级</w:t>
      </w:r>
      <w:r>
        <w:rPr>
          <w:rFonts w:ascii="宋体" w:hAnsi="宋体"/>
          <w:bCs/>
          <w:sz w:val="24"/>
        </w:rPr>
        <w:t>(</w:t>
      </w:r>
      <w:r>
        <w:rPr>
          <w:rFonts w:hint="eastAsia" w:ascii="宋体" w:hAnsi="宋体"/>
          <w:bCs/>
          <w:sz w:val="24"/>
        </w:rPr>
        <w:t>有</w:t>
      </w:r>
      <w:r>
        <w:rPr>
          <w:rFonts w:ascii="宋体" w:hAnsi="宋体"/>
          <w:bCs/>
          <w:sz w:val="24"/>
        </w:rPr>
        <w:t>1</w:t>
      </w:r>
      <w:r>
        <w:rPr>
          <w:rFonts w:hint="eastAsia" w:ascii="宋体" w:hAnsi="宋体"/>
          <w:bCs/>
          <w:sz w:val="24"/>
        </w:rPr>
        <w:t>级可选</w:t>
      </w:r>
      <w:r>
        <w:rPr>
          <w:rFonts w:ascii="宋体" w:hAnsi="宋体"/>
          <w:bCs/>
          <w:sz w:val="24"/>
        </w:rPr>
        <w:t>)</w:t>
      </w:r>
    </w:p>
    <w:p w14:paraId="7EA65321">
      <w:pPr>
        <w:spacing w:before="312" w:beforeLines="100" w:line="360" w:lineRule="auto"/>
        <w:rPr>
          <w:rFonts w:ascii="宋体"/>
          <w:b/>
          <w:bCs/>
          <w:sz w:val="28"/>
          <w:szCs w:val="28"/>
        </w:rPr>
      </w:pPr>
      <w:r>
        <w:rPr>
          <w:rFonts w:ascii="宋体" w:hAnsi="宋体"/>
          <w:b/>
          <w:bCs/>
          <w:sz w:val="28"/>
          <w:szCs w:val="28"/>
        </w:rPr>
        <w:t>2</w:t>
      </w:r>
      <w:r>
        <w:rPr>
          <w:rFonts w:hint="eastAsia" w:ascii="宋体" w:hAnsi="宋体"/>
          <w:b/>
          <w:bCs/>
          <w:sz w:val="28"/>
          <w:szCs w:val="28"/>
        </w:rPr>
        <w:t>、工作范围：</w:t>
      </w:r>
    </w:p>
    <w:p w14:paraId="457FFB9E">
      <w:pPr>
        <w:tabs>
          <w:tab w:val="left" w:pos="540"/>
        </w:tabs>
        <w:spacing w:line="360" w:lineRule="auto"/>
        <w:ind w:firstLine="240" w:firstLineChars="100"/>
        <w:rPr>
          <w:rFonts w:ascii="宋体"/>
          <w:sz w:val="24"/>
        </w:rPr>
      </w:pPr>
      <w:r>
        <w:rPr>
          <w:rFonts w:hint="eastAsia" w:ascii="宋体" w:hAnsi="宋体"/>
          <w:sz w:val="24"/>
        </w:rPr>
        <w:t>⑴</w:t>
      </w:r>
      <w:r>
        <w:rPr>
          <w:rFonts w:ascii="宋体"/>
          <w:sz w:val="24"/>
        </w:rPr>
        <w:t>.</w:t>
      </w:r>
      <w:r>
        <w:rPr>
          <w:rFonts w:hint="eastAsia" w:ascii="宋体" w:hAnsi="宋体"/>
          <w:sz w:val="24"/>
        </w:rPr>
        <w:t>电流</w:t>
      </w:r>
      <w:r>
        <w:rPr>
          <w:rFonts w:ascii="宋体" w:hAnsi="宋体"/>
          <w:sz w:val="24"/>
        </w:rPr>
        <w:t xml:space="preserve"> </w:t>
      </w:r>
      <w:r>
        <w:rPr>
          <w:rFonts w:hint="eastAsia" w:ascii="宋体" w:hAnsi="宋体"/>
          <w:sz w:val="24"/>
        </w:rPr>
        <w:t>：（</w:t>
      </w:r>
      <w:r>
        <w:rPr>
          <w:rFonts w:ascii="宋体" w:hAnsi="宋体"/>
          <w:sz w:val="24"/>
        </w:rPr>
        <w:t>1%</w:t>
      </w:r>
      <w:r>
        <w:rPr>
          <w:rFonts w:hint="eastAsia" w:ascii="宋体" w:hAnsi="宋体"/>
          <w:sz w:val="24"/>
        </w:rPr>
        <w:t>－</w:t>
      </w:r>
      <w:r>
        <w:rPr>
          <w:rFonts w:ascii="宋体" w:hAnsi="宋体"/>
          <w:sz w:val="24"/>
        </w:rPr>
        <w:t>149%</w:t>
      </w:r>
      <w:r>
        <w:rPr>
          <w:rFonts w:hint="eastAsia" w:ascii="宋体" w:hAnsi="宋体"/>
          <w:sz w:val="24"/>
        </w:rPr>
        <w:t>）</w:t>
      </w:r>
      <w:r>
        <w:rPr>
          <w:rFonts w:ascii="宋体" w:hAnsi="宋体"/>
          <w:sz w:val="24"/>
        </w:rPr>
        <w:t>I</w:t>
      </w:r>
      <w:r>
        <w:rPr>
          <w:rFonts w:ascii="宋体" w:hAnsi="宋体"/>
          <w:sz w:val="24"/>
          <w:vertAlign w:val="subscript"/>
        </w:rPr>
        <w:t>n</w:t>
      </w:r>
      <w:r>
        <w:rPr>
          <w:rFonts w:ascii="宋体" w:hAnsi="宋体"/>
          <w:sz w:val="24"/>
        </w:rPr>
        <w:t xml:space="preserve">    </w:t>
      </w:r>
      <w:r>
        <w:rPr>
          <w:rFonts w:hint="eastAsia" w:ascii="宋体" w:hAnsi="宋体"/>
          <w:sz w:val="24"/>
        </w:rPr>
        <w:t>（</w:t>
      </w:r>
      <w:r>
        <w:rPr>
          <w:rFonts w:ascii="宋体" w:hAnsi="宋体"/>
          <w:sz w:val="24"/>
        </w:rPr>
        <w:t>I</w:t>
      </w:r>
      <w:r>
        <w:rPr>
          <w:rFonts w:ascii="宋体" w:hAnsi="宋体"/>
          <w:sz w:val="24"/>
          <w:vertAlign w:val="subscript"/>
        </w:rPr>
        <w:t>n</w:t>
      </w:r>
      <w:r>
        <w:rPr>
          <w:rFonts w:ascii="宋体" w:hAnsi="宋体"/>
          <w:sz w:val="24"/>
        </w:rPr>
        <w:t xml:space="preserve"> =5A</w:t>
      </w:r>
      <w:r>
        <w:rPr>
          <w:rFonts w:hint="eastAsia" w:ascii="宋体" w:hAnsi="宋体"/>
          <w:sz w:val="24"/>
        </w:rPr>
        <w:t>）</w:t>
      </w:r>
    </w:p>
    <w:p w14:paraId="02C239BE">
      <w:pPr>
        <w:spacing w:line="360" w:lineRule="auto"/>
        <w:ind w:firstLine="1200" w:firstLineChars="500"/>
        <w:rPr>
          <w:rFonts w:ascii="宋体"/>
          <w:sz w:val="24"/>
        </w:rPr>
      </w:pPr>
      <w:r>
        <w:rPr>
          <w:rFonts w:hint="eastAsia" w:ascii="宋体" w:hAnsi="宋体"/>
          <w:sz w:val="24"/>
        </w:rPr>
        <w:t>（</w:t>
      </w:r>
      <w:r>
        <w:rPr>
          <w:rFonts w:ascii="宋体" w:hAnsi="宋体"/>
          <w:sz w:val="24"/>
        </w:rPr>
        <w:t>5%</w:t>
      </w:r>
      <w:r>
        <w:rPr>
          <w:rFonts w:hint="eastAsia" w:ascii="宋体" w:hAnsi="宋体"/>
          <w:sz w:val="24"/>
        </w:rPr>
        <w:t>－</w:t>
      </w:r>
      <w:r>
        <w:rPr>
          <w:rFonts w:ascii="宋体" w:hAnsi="宋体"/>
          <w:sz w:val="24"/>
        </w:rPr>
        <w:t>149%</w:t>
      </w:r>
      <w:r>
        <w:rPr>
          <w:rFonts w:hint="eastAsia" w:ascii="宋体" w:hAnsi="宋体"/>
          <w:sz w:val="24"/>
        </w:rPr>
        <w:t>）</w:t>
      </w:r>
      <w:r>
        <w:rPr>
          <w:rFonts w:ascii="宋体" w:hAnsi="宋体"/>
          <w:sz w:val="24"/>
        </w:rPr>
        <w:t>I</w:t>
      </w:r>
      <w:r>
        <w:rPr>
          <w:rFonts w:ascii="宋体" w:hAnsi="宋体"/>
          <w:sz w:val="24"/>
          <w:vertAlign w:val="subscript"/>
        </w:rPr>
        <w:t>n</w:t>
      </w:r>
      <w:r>
        <w:rPr>
          <w:rFonts w:ascii="宋体" w:hAnsi="宋体"/>
          <w:sz w:val="24"/>
        </w:rPr>
        <w:t xml:space="preserve">    </w:t>
      </w:r>
      <w:r>
        <w:rPr>
          <w:rFonts w:hint="eastAsia" w:ascii="宋体" w:hAnsi="宋体"/>
          <w:sz w:val="24"/>
        </w:rPr>
        <w:t>（</w:t>
      </w:r>
      <w:r>
        <w:rPr>
          <w:rFonts w:ascii="宋体" w:hAnsi="宋体"/>
          <w:sz w:val="24"/>
        </w:rPr>
        <w:t>I</w:t>
      </w:r>
      <w:r>
        <w:rPr>
          <w:rFonts w:ascii="宋体" w:hAnsi="宋体"/>
          <w:sz w:val="24"/>
          <w:vertAlign w:val="subscript"/>
        </w:rPr>
        <w:t>n</w:t>
      </w:r>
      <w:r>
        <w:rPr>
          <w:rFonts w:ascii="宋体" w:hAnsi="宋体"/>
          <w:sz w:val="24"/>
        </w:rPr>
        <w:t xml:space="preserve"> =1A</w:t>
      </w:r>
      <w:r>
        <w:rPr>
          <w:rFonts w:hint="eastAsia" w:ascii="宋体" w:hAnsi="宋体"/>
          <w:sz w:val="24"/>
        </w:rPr>
        <w:t>）</w:t>
      </w:r>
    </w:p>
    <w:p w14:paraId="224E19B4">
      <w:pPr>
        <w:tabs>
          <w:tab w:val="left" w:pos="360"/>
        </w:tabs>
        <w:spacing w:line="360" w:lineRule="auto"/>
        <w:ind w:firstLine="240" w:firstLineChars="100"/>
        <w:rPr>
          <w:rFonts w:ascii="宋体"/>
          <w:sz w:val="24"/>
        </w:rPr>
      </w:pPr>
      <w:r>
        <w:rPr>
          <w:rFonts w:hint="eastAsia" w:ascii="宋体" w:hAnsi="宋体"/>
          <w:sz w:val="24"/>
        </w:rPr>
        <w:t>⑵</w:t>
      </w:r>
      <w:r>
        <w:rPr>
          <w:rFonts w:ascii="宋体"/>
          <w:sz w:val="24"/>
        </w:rPr>
        <w:t>.</w:t>
      </w:r>
      <w:r>
        <w:rPr>
          <w:rFonts w:hint="eastAsia" w:ascii="宋体" w:hAnsi="宋体"/>
          <w:sz w:val="24"/>
        </w:rPr>
        <w:t>电压</w:t>
      </w:r>
      <w:r>
        <w:rPr>
          <w:rFonts w:ascii="宋体" w:hAnsi="宋体"/>
          <w:sz w:val="24"/>
        </w:rPr>
        <w:t xml:space="preserve"> </w:t>
      </w:r>
      <w:r>
        <w:rPr>
          <w:rFonts w:hint="eastAsia" w:ascii="宋体" w:hAnsi="宋体"/>
          <w:sz w:val="24"/>
        </w:rPr>
        <w:t>：（</w:t>
      </w:r>
      <w:r>
        <w:rPr>
          <w:rFonts w:ascii="宋体" w:hAnsi="宋体"/>
          <w:sz w:val="24"/>
        </w:rPr>
        <w:t>5%</w:t>
      </w:r>
      <w:r>
        <w:rPr>
          <w:rFonts w:hint="eastAsia" w:ascii="宋体" w:hAnsi="宋体"/>
          <w:sz w:val="24"/>
        </w:rPr>
        <w:t>－</w:t>
      </w:r>
      <w:r>
        <w:rPr>
          <w:rFonts w:ascii="宋体" w:hAnsi="宋体"/>
          <w:sz w:val="24"/>
        </w:rPr>
        <w:t>149%</w:t>
      </w:r>
      <w:r>
        <w:rPr>
          <w:rFonts w:hint="eastAsia" w:ascii="宋体" w:hAnsi="宋体"/>
          <w:sz w:val="24"/>
        </w:rPr>
        <w:t>）</w:t>
      </w:r>
      <w:r>
        <w:rPr>
          <w:rFonts w:ascii="宋体" w:hAnsi="宋体"/>
          <w:sz w:val="24"/>
        </w:rPr>
        <w:t>U</w:t>
      </w:r>
      <w:r>
        <w:rPr>
          <w:rFonts w:ascii="宋体" w:hAnsi="宋体"/>
          <w:sz w:val="24"/>
          <w:vertAlign w:val="subscript"/>
        </w:rPr>
        <w:t>n</w:t>
      </w:r>
      <w:r>
        <w:rPr>
          <w:rFonts w:ascii="宋体" w:hAnsi="宋体"/>
          <w:sz w:val="24"/>
        </w:rPr>
        <w:t xml:space="preserve">    </w:t>
      </w:r>
      <w:r>
        <w:rPr>
          <w:rFonts w:hint="eastAsia" w:ascii="宋体" w:hAnsi="宋体"/>
          <w:sz w:val="24"/>
        </w:rPr>
        <w:t>（</w:t>
      </w:r>
      <w:r>
        <w:rPr>
          <w:rFonts w:ascii="宋体" w:hAnsi="宋体"/>
          <w:sz w:val="24"/>
        </w:rPr>
        <w:t>U</w:t>
      </w:r>
      <w:r>
        <w:rPr>
          <w:rFonts w:ascii="宋体" w:hAnsi="宋体"/>
          <w:sz w:val="24"/>
          <w:vertAlign w:val="subscript"/>
        </w:rPr>
        <w:t>n</w:t>
      </w:r>
      <w:r>
        <w:rPr>
          <w:rFonts w:ascii="宋体" w:hAnsi="宋体"/>
          <w:sz w:val="24"/>
        </w:rPr>
        <w:t xml:space="preserve"> =100V</w:t>
      </w:r>
      <w:r>
        <w:rPr>
          <w:rFonts w:hint="eastAsia" w:ascii="宋体" w:hAnsi="宋体"/>
          <w:sz w:val="24"/>
        </w:rPr>
        <w:t>，</w:t>
      </w:r>
      <w:r>
        <w:rPr>
          <w:rFonts w:ascii="宋体" w:hAnsi="宋体"/>
          <w:sz w:val="24"/>
        </w:rPr>
        <w:t>150V</w:t>
      </w:r>
      <w:r>
        <w:rPr>
          <w:rFonts w:hint="eastAsia" w:ascii="宋体" w:hAnsi="宋体"/>
          <w:sz w:val="24"/>
        </w:rPr>
        <w:t>，</w:t>
      </w:r>
      <w:r>
        <w:rPr>
          <w:rFonts w:ascii="宋体" w:hAnsi="宋体"/>
          <w:sz w:val="24"/>
        </w:rPr>
        <w:t>100V/</w:t>
      </w:r>
      <w:r>
        <w:rPr>
          <w:rFonts w:hint="eastAsia" w:ascii="宋体" w:hAnsi="宋体"/>
          <w:position w:val="-8"/>
          <w:sz w:val="24"/>
        </w:rPr>
        <w:object>
          <v:shape id="_x0000_i1029" o:spt="75" type="#_x0000_t75" style="height:18pt;width:18pt;" o:ole="t" filled="f" o:preferrelative="t" stroked="f" coordsize="21600,21600">
            <v:path/>
            <v:fill on="f" focussize="0,0"/>
            <v:stroke on="f" joinstyle="miter"/>
            <v:imagedata r:id="rId17" o:title=""/>
            <o:lock v:ext="edit" aspectratio="t"/>
            <w10:wrap type="none"/>
            <w10:anchorlock/>
          </v:shape>
          <o:OLEObject Type="Embed" ProgID="Equation.3" ShapeID="_x0000_i1029" DrawAspect="Content" ObjectID="_1468075728" r:id="rId16">
            <o:LockedField>false</o:LockedField>
          </o:OLEObject>
        </w:object>
      </w:r>
      <w:r>
        <w:rPr>
          <w:rFonts w:hint="eastAsia" w:ascii="宋体" w:hAnsi="宋体"/>
          <w:sz w:val="24"/>
        </w:rPr>
        <w:t>）</w:t>
      </w:r>
    </w:p>
    <w:p w14:paraId="413A67A9">
      <w:pPr>
        <w:tabs>
          <w:tab w:val="left" w:pos="360"/>
        </w:tabs>
        <w:spacing w:line="360" w:lineRule="auto"/>
        <w:rPr>
          <w:rFonts w:ascii="宋体"/>
          <w:sz w:val="24"/>
        </w:rPr>
      </w:pPr>
      <w:r>
        <w:rPr>
          <w:rFonts w:ascii="宋体" w:hAnsi="宋体"/>
          <w:sz w:val="24"/>
        </w:rPr>
        <w:t xml:space="preserve">          </w:t>
      </w:r>
      <w:r>
        <w:rPr>
          <w:rFonts w:hint="eastAsia" w:ascii="宋体" w:hAnsi="宋体"/>
          <w:sz w:val="24"/>
        </w:rPr>
        <w:t>（</w:t>
      </w:r>
      <w:r>
        <w:rPr>
          <w:rFonts w:ascii="宋体" w:hAnsi="宋体"/>
          <w:sz w:val="24"/>
        </w:rPr>
        <w:t>5%</w:t>
      </w:r>
      <w:r>
        <w:rPr>
          <w:rFonts w:hint="eastAsia" w:ascii="宋体" w:hAnsi="宋体"/>
          <w:sz w:val="24"/>
        </w:rPr>
        <w:t>－</w:t>
      </w:r>
      <w:r>
        <w:rPr>
          <w:rFonts w:ascii="宋体" w:hAnsi="宋体"/>
          <w:sz w:val="24"/>
        </w:rPr>
        <w:t>149%</w:t>
      </w:r>
      <w:r>
        <w:rPr>
          <w:rFonts w:hint="eastAsia" w:ascii="宋体" w:hAnsi="宋体"/>
          <w:sz w:val="24"/>
        </w:rPr>
        <w:t>）</w:t>
      </w:r>
      <w:r>
        <w:rPr>
          <w:rFonts w:ascii="宋体" w:hAnsi="宋体"/>
          <w:sz w:val="24"/>
        </w:rPr>
        <w:t>U</w:t>
      </w:r>
      <w:r>
        <w:rPr>
          <w:rFonts w:ascii="宋体" w:hAnsi="宋体"/>
          <w:sz w:val="24"/>
          <w:vertAlign w:val="subscript"/>
        </w:rPr>
        <w:t>n</w:t>
      </w:r>
      <w:r>
        <w:rPr>
          <w:rFonts w:ascii="宋体" w:hAnsi="宋体"/>
          <w:sz w:val="24"/>
        </w:rPr>
        <w:t xml:space="preserve">    </w:t>
      </w:r>
      <w:r>
        <w:rPr>
          <w:rFonts w:hint="eastAsia" w:ascii="宋体" w:hAnsi="宋体"/>
          <w:sz w:val="24"/>
        </w:rPr>
        <w:t>（</w:t>
      </w:r>
      <w:r>
        <w:rPr>
          <w:rFonts w:ascii="宋体" w:hAnsi="宋体"/>
          <w:sz w:val="24"/>
        </w:rPr>
        <w:t>U</w:t>
      </w:r>
      <w:r>
        <w:rPr>
          <w:rFonts w:ascii="宋体" w:hAnsi="宋体"/>
          <w:sz w:val="24"/>
          <w:vertAlign w:val="subscript"/>
        </w:rPr>
        <w:t>n</w:t>
      </w:r>
      <w:r>
        <w:rPr>
          <w:rFonts w:ascii="宋体" w:hAnsi="宋体"/>
          <w:sz w:val="24"/>
        </w:rPr>
        <w:t xml:space="preserve"> =100V/3</w:t>
      </w:r>
      <w:r>
        <w:rPr>
          <w:rFonts w:hint="eastAsia" w:ascii="宋体" w:hAnsi="宋体"/>
          <w:sz w:val="24"/>
        </w:rPr>
        <w:t>）</w:t>
      </w:r>
    </w:p>
    <w:p w14:paraId="6EDEA9A4">
      <w:pPr>
        <w:tabs>
          <w:tab w:val="left" w:pos="360"/>
          <w:tab w:val="left" w:pos="720"/>
        </w:tabs>
        <w:spacing w:before="312" w:beforeLines="100" w:line="360" w:lineRule="auto"/>
        <w:rPr>
          <w:rFonts w:ascii="宋体"/>
          <w:b/>
          <w:bCs/>
          <w:sz w:val="28"/>
          <w:szCs w:val="28"/>
        </w:rPr>
      </w:pPr>
      <w:r>
        <w:rPr>
          <w:rFonts w:ascii="宋体" w:hAnsi="宋体"/>
          <w:b/>
          <w:bCs/>
          <w:sz w:val="28"/>
          <w:szCs w:val="28"/>
        </w:rPr>
        <w:t>3</w:t>
      </w:r>
      <w:r>
        <w:rPr>
          <w:rFonts w:hint="eastAsia" w:ascii="宋体" w:hAnsi="宋体"/>
          <w:b/>
          <w:bCs/>
          <w:sz w:val="28"/>
          <w:szCs w:val="28"/>
        </w:rPr>
        <w:t>、工作负荷：</w:t>
      </w:r>
    </w:p>
    <w:p w14:paraId="3CAFDDAC">
      <w:pPr>
        <w:spacing w:line="360" w:lineRule="auto"/>
        <w:ind w:firstLine="240" w:firstLineChars="100"/>
        <w:rPr>
          <w:rFonts w:ascii="宋体"/>
          <w:sz w:val="24"/>
        </w:rPr>
      </w:pPr>
      <w:r>
        <w:rPr>
          <w:rFonts w:hint="eastAsia" w:ascii="宋体" w:hAnsi="宋体"/>
          <w:sz w:val="24"/>
        </w:rPr>
        <w:t>⑴</w:t>
      </w:r>
      <w:r>
        <w:rPr>
          <w:rFonts w:ascii="宋体"/>
          <w:sz w:val="24"/>
        </w:rPr>
        <w:t>.</w:t>
      </w:r>
      <w:r>
        <w:rPr>
          <w:rFonts w:hint="eastAsia" w:ascii="宋体" w:hAnsi="宋体"/>
          <w:sz w:val="24"/>
        </w:rPr>
        <w:t>电流：</w:t>
      </w:r>
      <w:r>
        <w:rPr>
          <w:rFonts w:ascii="宋体" w:hAnsi="宋体"/>
          <w:sz w:val="24"/>
        </w:rPr>
        <w:t>T</w:t>
      </w:r>
      <w:r>
        <w:rPr>
          <w:rFonts w:ascii="宋体" w:hAnsi="宋体"/>
          <w:sz w:val="24"/>
          <w:vertAlign w:val="subscript"/>
        </w:rPr>
        <w:t>O</w:t>
      </w:r>
      <w:r>
        <w:rPr>
          <w:rFonts w:hint="eastAsia" w:ascii="宋体" w:hAnsi="宋体"/>
          <w:sz w:val="24"/>
        </w:rPr>
        <w:t>对</w:t>
      </w:r>
      <w:r>
        <w:rPr>
          <w:rFonts w:ascii="宋体" w:hAnsi="宋体"/>
          <w:sz w:val="24"/>
        </w:rPr>
        <w:t>T</w:t>
      </w:r>
      <w:r>
        <w:rPr>
          <w:rFonts w:ascii="宋体" w:hAnsi="宋体"/>
          <w:sz w:val="24"/>
          <w:vertAlign w:val="subscript"/>
        </w:rPr>
        <w:t>X</w:t>
      </w:r>
      <w:r>
        <w:rPr>
          <w:rFonts w:hint="eastAsia" w:ascii="宋体" w:hAnsi="宋体"/>
          <w:sz w:val="24"/>
        </w:rPr>
        <w:t>＜</w:t>
      </w:r>
      <w:r>
        <w:rPr>
          <w:rFonts w:ascii="宋体" w:hAnsi="宋体"/>
          <w:sz w:val="24"/>
        </w:rPr>
        <w:t>0.12</w:t>
      </w:r>
      <w:r>
        <w:rPr>
          <w:rFonts w:hint="eastAsia" w:ascii="宋体" w:hAnsi="宋体"/>
          <w:sz w:val="24"/>
        </w:rPr>
        <w:t>Ω</w:t>
      </w:r>
      <w:r>
        <w:rPr>
          <w:rFonts w:ascii="宋体" w:hAnsi="宋体"/>
          <w:sz w:val="24"/>
        </w:rPr>
        <w:t xml:space="preserve">       cos</w:t>
      </w:r>
      <w:r>
        <w:rPr>
          <w:rFonts w:hint="eastAsia" w:ascii="宋体" w:hAnsi="宋体"/>
          <w:sz w:val="24"/>
        </w:rPr>
        <w:t>Φ</w:t>
      </w:r>
      <w:r>
        <w:rPr>
          <w:rFonts w:ascii="宋体" w:hAnsi="宋体"/>
          <w:sz w:val="24"/>
        </w:rPr>
        <w:t>=1</w:t>
      </w:r>
    </w:p>
    <w:p w14:paraId="2341F984">
      <w:pPr>
        <w:spacing w:line="360" w:lineRule="auto"/>
        <w:ind w:firstLine="240" w:firstLineChars="100"/>
        <w:rPr>
          <w:rFonts w:ascii="宋体"/>
          <w:sz w:val="24"/>
        </w:rPr>
      </w:pPr>
      <w:r>
        <w:rPr>
          <w:rFonts w:hint="eastAsia" w:ascii="宋体" w:hAnsi="宋体"/>
          <w:sz w:val="24"/>
        </w:rPr>
        <w:t>⑵</w:t>
      </w:r>
      <w:r>
        <w:rPr>
          <w:rFonts w:ascii="宋体"/>
          <w:sz w:val="24"/>
        </w:rPr>
        <w:t>.</w:t>
      </w:r>
      <w:r>
        <w:rPr>
          <w:rFonts w:hint="eastAsia" w:ascii="宋体" w:hAnsi="宋体"/>
          <w:sz w:val="24"/>
        </w:rPr>
        <w:t>电压：</w:t>
      </w:r>
      <w:r>
        <w:rPr>
          <w:rFonts w:ascii="宋体" w:hAnsi="宋体"/>
          <w:sz w:val="24"/>
        </w:rPr>
        <w:t>a</w:t>
      </w:r>
      <w:r>
        <w:rPr>
          <w:rFonts w:hint="eastAsia" w:ascii="宋体" w:hAnsi="宋体"/>
          <w:sz w:val="24"/>
        </w:rPr>
        <w:t>对</w:t>
      </w:r>
      <w:r>
        <w:rPr>
          <w:rFonts w:ascii="宋体" w:hAnsi="宋体"/>
          <w:sz w:val="24"/>
        </w:rPr>
        <w:t>x</w:t>
      </w:r>
      <w:r>
        <w:rPr>
          <w:rFonts w:hint="eastAsia" w:ascii="宋体" w:hAnsi="宋体"/>
          <w:sz w:val="24"/>
        </w:rPr>
        <w:t>＜</w:t>
      </w:r>
      <w:r>
        <w:rPr>
          <w:rFonts w:ascii="宋体" w:hAnsi="宋体"/>
          <w:sz w:val="24"/>
        </w:rPr>
        <w:t xml:space="preserve">0.25VA        </w:t>
      </w:r>
      <w:r>
        <w:rPr>
          <w:rFonts w:hint="eastAsia" w:ascii="宋体" w:hAnsi="宋体"/>
          <w:sz w:val="24"/>
        </w:rPr>
        <w:t>（</w:t>
      </w:r>
      <w:r>
        <w:rPr>
          <w:rFonts w:ascii="宋体" w:hAnsi="宋体"/>
          <w:sz w:val="24"/>
        </w:rPr>
        <w:t>100V</w:t>
      </w:r>
      <w:r>
        <w:rPr>
          <w:rFonts w:hint="eastAsia" w:ascii="宋体" w:hAnsi="宋体"/>
          <w:sz w:val="24"/>
        </w:rPr>
        <w:t>）</w:t>
      </w:r>
    </w:p>
    <w:p w14:paraId="2435F86E">
      <w:pPr>
        <w:spacing w:before="312" w:beforeLines="100" w:line="360" w:lineRule="auto"/>
        <w:rPr>
          <w:rFonts w:ascii="宋体"/>
          <w:b/>
          <w:bCs/>
          <w:sz w:val="28"/>
          <w:szCs w:val="28"/>
        </w:rPr>
      </w:pPr>
      <w:r>
        <w:rPr>
          <w:rFonts w:ascii="宋体" w:hAnsi="宋体"/>
          <w:b/>
          <w:bCs/>
          <w:sz w:val="28"/>
          <w:szCs w:val="28"/>
        </w:rPr>
        <w:t>4</w:t>
      </w:r>
      <w:r>
        <w:rPr>
          <w:rFonts w:hint="eastAsia" w:ascii="宋体" w:hAnsi="宋体"/>
          <w:b/>
          <w:bCs/>
          <w:sz w:val="28"/>
          <w:szCs w:val="28"/>
        </w:rPr>
        <w:t>、极性错误指示</w:t>
      </w:r>
    </w:p>
    <w:p w14:paraId="6DB320B6">
      <w:pPr>
        <w:spacing w:line="360" w:lineRule="auto"/>
        <w:ind w:firstLine="480" w:firstLineChars="200"/>
        <w:rPr>
          <w:rFonts w:ascii="宋体"/>
          <w:i/>
          <w:iCs/>
          <w:sz w:val="24"/>
          <w:u w:val="single"/>
        </w:rPr>
      </w:pPr>
      <w:r>
        <w:rPr>
          <w:rFonts w:hint="eastAsia" w:ascii="宋体" w:hAnsi="宋体"/>
          <w:i/>
          <w:iCs/>
          <w:sz w:val="24"/>
          <w:u w:val="single"/>
        </w:rPr>
        <w:t>额定工作电流（电压）的</w:t>
      </w:r>
      <w:r>
        <w:rPr>
          <w:rFonts w:ascii="宋体" w:hAnsi="宋体"/>
          <w:i/>
          <w:iCs/>
          <w:sz w:val="24"/>
          <w:u w:val="single"/>
        </w:rPr>
        <w:t>5%</w:t>
      </w:r>
      <w:r>
        <w:rPr>
          <w:rFonts w:hint="eastAsia" w:ascii="宋体" w:hAnsi="宋体"/>
          <w:i/>
          <w:iCs/>
          <w:sz w:val="24"/>
          <w:u w:val="single"/>
        </w:rPr>
        <w:t>以上，误差超过</w:t>
      </w:r>
      <w:r>
        <w:rPr>
          <w:rFonts w:ascii="宋体" w:hAnsi="宋体"/>
          <w:i/>
          <w:iCs/>
          <w:sz w:val="24"/>
          <w:u w:val="single"/>
        </w:rPr>
        <w:t>180%</w:t>
      </w:r>
      <w:r>
        <w:rPr>
          <w:rFonts w:hint="eastAsia" w:ascii="宋体" w:hAnsi="宋体"/>
          <w:i/>
          <w:iCs/>
          <w:sz w:val="24"/>
          <w:u w:val="single"/>
        </w:rPr>
        <w:t>时，应对如极性指示。</w:t>
      </w:r>
    </w:p>
    <w:p w14:paraId="488568C7">
      <w:pPr>
        <w:spacing w:line="360" w:lineRule="auto"/>
        <w:ind w:left="576" w:hanging="576" w:hangingChars="240"/>
        <w:rPr>
          <w:rFonts w:ascii="宋体"/>
          <w:i/>
          <w:iCs/>
          <w:sz w:val="24"/>
          <w:u w:val="single"/>
        </w:rPr>
      </w:pPr>
      <w:r>
        <w:rPr>
          <w:rFonts w:hint="eastAsia" w:ascii="宋体" w:hAnsi="宋体"/>
          <w:i/>
          <w:iCs/>
          <w:sz w:val="24"/>
          <w:u w:val="single"/>
        </w:rPr>
        <w:t>注意：如果大于额定工作电流（电压）的</w:t>
      </w:r>
      <w:r>
        <w:rPr>
          <w:rFonts w:ascii="宋体" w:hAnsi="宋体"/>
          <w:i/>
          <w:iCs/>
          <w:sz w:val="24"/>
          <w:u w:val="single"/>
        </w:rPr>
        <w:t>10%</w:t>
      </w:r>
      <w:r>
        <w:rPr>
          <w:rFonts w:hint="eastAsia" w:ascii="宋体" w:hAnsi="宋体"/>
          <w:i/>
          <w:iCs/>
          <w:sz w:val="24"/>
          <w:u w:val="single"/>
        </w:rPr>
        <w:t>以上，仍未出现应有的极性指示，说明有故障，请不要再增加电流（电压），以免烧坏仪器。</w:t>
      </w:r>
    </w:p>
    <w:p w14:paraId="225AED47">
      <w:pPr>
        <w:spacing w:before="312" w:beforeLines="100" w:line="360" w:lineRule="auto"/>
        <w:rPr>
          <w:rFonts w:ascii="宋体"/>
          <w:b/>
          <w:bCs/>
          <w:sz w:val="28"/>
          <w:szCs w:val="28"/>
        </w:rPr>
      </w:pPr>
      <w:r>
        <w:rPr>
          <w:rFonts w:ascii="宋体" w:hAnsi="宋体"/>
          <w:b/>
          <w:bCs/>
          <w:sz w:val="28"/>
          <w:szCs w:val="28"/>
        </w:rPr>
        <w:t>5</w:t>
      </w:r>
      <w:r>
        <w:rPr>
          <w:rFonts w:hint="eastAsia" w:ascii="宋体" w:hAnsi="宋体"/>
          <w:b/>
          <w:bCs/>
          <w:sz w:val="28"/>
          <w:szCs w:val="28"/>
        </w:rPr>
        <w:t>、变比错误指示：</w:t>
      </w:r>
    </w:p>
    <w:p w14:paraId="1FA7D4F6">
      <w:pPr>
        <w:spacing w:line="360" w:lineRule="auto"/>
        <w:ind w:left="178" w:leftChars="85"/>
        <w:rPr>
          <w:rFonts w:ascii="宋体"/>
          <w:sz w:val="24"/>
        </w:rPr>
      </w:pPr>
      <w:r>
        <w:rPr>
          <w:rFonts w:hint="eastAsia" w:ascii="宋体" w:hAnsi="宋体"/>
          <w:sz w:val="24"/>
        </w:rPr>
        <w:t>额定工作电流（电压）的</w:t>
      </w:r>
      <w:r>
        <w:rPr>
          <w:rFonts w:ascii="宋体" w:hAnsi="宋体"/>
          <w:sz w:val="24"/>
        </w:rPr>
        <w:t>5%</w:t>
      </w:r>
      <w:r>
        <w:rPr>
          <w:rFonts w:hint="eastAsia" w:ascii="宋体" w:hAnsi="宋体"/>
          <w:sz w:val="24"/>
        </w:rPr>
        <w:t>以上，误差超过</w:t>
      </w:r>
      <w:r>
        <w:rPr>
          <w:rFonts w:ascii="宋体" w:hAnsi="宋体"/>
          <w:sz w:val="24"/>
        </w:rPr>
        <w:t>30%</w:t>
      </w:r>
      <w:r>
        <w:rPr>
          <w:rFonts w:hint="eastAsia" w:ascii="宋体" w:hAnsi="宋体"/>
          <w:sz w:val="24"/>
        </w:rPr>
        <w:t>而小于</w:t>
      </w:r>
      <w:r>
        <w:rPr>
          <w:rFonts w:ascii="宋体" w:hAnsi="宋体"/>
          <w:sz w:val="24"/>
        </w:rPr>
        <w:t>180%</w:t>
      </w:r>
      <w:r>
        <w:rPr>
          <w:rFonts w:hint="eastAsia" w:ascii="宋体" w:hAnsi="宋体"/>
          <w:sz w:val="24"/>
        </w:rPr>
        <w:t>时，应有变比错误指示。</w:t>
      </w:r>
    </w:p>
    <w:p w14:paraId="41C37C99">
      <w:pPr>
        <w:spacing w:before="312" w:beforeLines="100" w:line="360" w:lineRule="auto"/>
        <w:rPr>
          <w:rFonts w:ascii="宋体"/>
          <w:b/>
          <w:bCs/>
          <w:sz w:val="28"/>
          <w:szCs w:val="28"/>
        </w:rPr>
      </w:pPr>
      <w:r>
        <w:rPr>
          <w:rFonts w:ascii="宋体" w:hAnsi="宋体"/>
          <w:b/>
          <w:bCs/>
          <w:sz w:val="28"/>
          <w:szCs w:val="28"/>
        </w:rPr>
        <w:t>6</w:t>
      </w:r>
      <w:r>
        <w:rPr>
          <w:rFonts w:hint="eastAsia" w:ascii="宋体" w:hAnsi="宋体"/>
          <w:b/>
          <w:bCs/>
          <w:sz w:val="28"/>
          <w:szCs w:val="28"/>
        </w:rPr>
        <w:t>、绝缘和耐压试验及说明：</w:t>
      </w:r>
    </w:p>
    <w:p w14:paraId="68696F04">
      <w:pPr>
        <w:spacing w:line="360" w:lineRule="auto"/>
        <w:ind w:firstLine="240" w:firstLineChars="100"/>
        <w:rPr>
          <w:rFonts w:ascii="宋体"/>
          <w:sz w:val="24"/>
        </w:rPr>
      </w:pPr>
      <w:r>
        <w:rPr>
          <w:rFonts w:hint="eastAsia" w:ascii="宋体" w:hAnsi="宋体"/>
          <w:sz w:val="24"/>
        </w:rPr>
        <w:t>端子</w:t>
      </w:r>
      <w:r>
        <w:rPr>
          <w:rFonts w:ascii="宋体" w:hAnsi="宋体"/>
          <w:sz w:val="24"/>
        </w:rPr>
        <w:t>TX</w:t>
      </w:r>
      <w:r>
        <w:rPr>
          <w:rFonts w:hint="eastAsia" w:ascii="宋体" w:hAnsi="宋体"/>
          <w:sz w:val="24"/>
        </w:rPr>
        <w:t>（</w:t>
      </w:r>
      <w:r>
        <w:rPr>
          <w:rFonts w:hint="eastAsia" w:ascii="宋体" w:hAnsi="宋体"/>
          <w:sz w:val="24"/>
        </w:rPr>
        <w:object>
          <v:shape id="_x0000_i1030" o:spt="75" type="#_x0000_t75" style="height:14.4pt;width:15pt;" o:ole="t" filled="f" o:preferrelative="t" stroked="f" coordsize="21600,21600">
            <v:path/>
            <v:fill on="f" focussize="0,0"/>
            <v:stroke on="f" joinstyle="miter"/>
            <v:imagedata r:id="rId19" o:title=""/>
            <o:lock v:ext="edit" aspectratio="t"/>
            <w10:wrap type="none"/>
            <w10:anchorlock/>
          </v:shape>
          <o:OLEObject Type="Embed" ProgID="CorelDraw.Graphic.9" ShapeID="_x0000_i1030" DrawAspect="Content" ObjectID="_1468075729" r:id="rId18">
            <o:LockedField>false</o:LockedField>
          </o:OLEObject>
        </w:object>
      </w:r>
      <w:r>
        <w:rPr>
          <w:rFonts w:hint="eastAsia" w:ascii="宋体" w:hAnsi="宋体"/>
          <w:sz w:val="24"/>
        </w:rPr>
        <w:t>）端子相通</w:t>
      </w:r>
    </w:p>
    <w:p w14:paraId="507F4EAC">
      <w:pPr>
        <w:spacing w:line="360" w:lineRule="auto"/>
        <w:ind w:firstLine="240" w:firstLineChars="100"/>
        <w:rPr>
          <w:rFonts w:ascii="宋体"/>
          <w:sz w:val="24"/>
        </w:rPr>
      </w:pPr>
      <w:r>
        <w:rPr>
          <w:rFonts w:hint="eastAsia" w:ascii="宋体" w:hAnsi="宋体"/>
          <w:sz w:val="24"/>
        </w:rPr>
        <w:t>电源插座对外壳能承受</w:t>
      </w:r>
      <w:r>
        <w:rPr>
          <w:rFonts w:ascii="宋体" w:hAnsi="宋体"/>
          <w:sz w:val="24"/>
        </w:rPr>
        <w:t>1.5kV,1min</w:t>
      </w:r>
      <w:r>
        <w:rPr>
          <w:rFonts w:hint="eastAsia" w:ascii="宋体" w:hAnsi="宋体"/>
          <w:sz w:val="24"/>
        </w:rPr>
        <w:t>耐压</w:t>
      </w:r>
    </w:p>
    <w:p w14:paraId="133D08CE">
      <w:pPr>
        <w:spacing w:before="312" w:beforeLines="100" w:line="360" w:lineRule="auto"/>
        <w:rPr>
          <w:rFonts w:ascii="宋体"/>
          <w:b/>
          <w:bCs/>
          <w:sz w:val="28"/>
          <w:szCs w:val="28"/>
        </w:rPr>
      </w:pPr>
      <w:r>
        <w:rPr>
          <w:rFonts w:ascii="宋体" w:hAnsi="宋体"/>
          <w:b/>
          <w:bCs/>
          <w:sz w:val="28"/>
          <w:szCs w:val="28"/>
        </w:rPr>
        <w:t>7</w:t>
      </w:r>
      <w:r>
        <w:rPr>
          <w:rFonts w:hint="eastAsia" w:ascii="宋体" w:hAnsi="宋体"/>
          <w:b/>
          <w:bCs/>
          <w:sz w:val="28"/>
          <w:szCs w:val="28"/>
        </w:rPr>
        <w:t>、互感器校验仪主要特点：</w:t>
      </w:r>
    </w:p>
    <w:p w14:paraId="695D6071">
      <w:pPr>
        <w:spacing w:line="220" w:lineRule="atLeast"/>
        <w:rPr>
          <w:rFonts w:hint="eastAsia" w:ascii="宋体" w:hAnsi="宋体" w:eastAsia="宋体"/>
          <w:sz w:val="24"/>
          <w:szCs w:val="24"/>
          <w:lang w:eastAsia="zh-CN"/>
        </w:rPr>
      </w:pPr>
      <w:r>
        <w:rPr>
          <w:rFonts w:hint="eastAsia" w:ascii="宋体" w:hAnsi="宋体"/>
          <w:sz w:val="24"/>
          <w:szCs w:val="24"/>
        </w:rPr>
        <w:t>1.采用</w:t>
      </w:r>
      <w:r>
        <w:rPr>
          <w:rFonts w:hint="eastAsia" w:ascii="宋体" w:hAnsi="宋体"/>
          <w:sz w:val="24"/>
          <w:szCs w:val="24"/>
          <w:lang w:val="en-US" w:eastAsia="zh-CN"/>
        </w:rPr>
        <w:t>10</w:t>
      </w:r>
      <w:r>
        <w:rPr>
          <w:rFonts w:hint="eastAsia" w:ascii="宋体" w:hAnsi="宋体"/>
          <w:sz w:val="24"/>
          <w:szCs w:val="24"/>
        </w:rPr>
        <w:t>寸液晶显示，可视范围大，带长寿命背光照明，方便使用，优于很多厂家的显示技术</w:t>
      </w:r>
      <w:r>
        <w:rPr>
          <w:rFonts w:hint="eastAsia" w:ascii="宋体" w:hAnsi="宋体"/>
          <w:sz w:val="24"/>
          <w:szCs w:val="24"/>
          <w:lang w:eastAsia="zh-CN"/>
        </w:rPr>
        <w:t>。</w:t>
      </w:r>
    </w:p>
    <w:p w14:paraId="10906DC0">
      <w:pPr>
        <w:tabs>
          <w:tab w:val="left" w:pos="780"/>
        </w:tabs>
        <w:spacing w:line="300" w:lineRule="auto"/>
        <w:jc w:val="left"/>
        <w:rPr>
          <w:rFonts w:ascii="宋体" w:hAnsi="宋体"/>
          <w:sz w:val="24"/>
          <w:szCs w:val="24"/>
        </w:rPr>
      </w:pPr>
      <w:r>
        <w:rPr>
          <w:rFonts w:hint="eastAsia" w:ascii="宋体" w:hAnsi="宋体"/>
          <w:sz w:val="24"/>
          <w:szCs w:val="24"/>
        </w:rPr>
        <w:t>2.全中文操作界面，界面美观；</w:t>
      </w:r>
    </w:p>
    <w:p w14:paraId="432BE4E1">
      <w:pPr>
        <w:spacing w:line="220" w:lineRule="atLeast"/>
        <w:rPr>
          <w:rFonts w:ascii="宋体" w:hAnsi="宋体"/>
          <w:sz w:val="24"/>
          <w:szCs w:val="24"/>
        </w:rPr>
      </w:pPr>
      <w:r>
        <w:rPr>
          <w:rFonts w:hint="eastAsia" w:ascii="宋体" w:hAnsi="宋体"/>
          <w:sz w:val="24"/>
          <w:szCs w:val="24"/>
        </w:rPr>
        <w:t>3.高度集成化：误差，信号状态全部集成在显示器上，直观</w:t>
      </w:r>
    </w:p>
    <w:p w14:paraId="5FDA9716">
      <w:pPr>
        <w:spacing w:line="220" w:lineRule="atLeast"/>
        <w:rPr>
          <w:rFonts w:ascii="宋体" w:hAnsi="宋体"/>
          <w:sz w:val="24"/>
          <w:szCs w:val="24"/>
        </w:rPr>
      </w:pPr>
      <w:r>
        <w:rPr>
          <w:rFonts w:hint="eastAsia" w:ascii="宋体" w:hAnsi="宋体"/>
          <w:sz w:val="24"/>
          <w:szCs w:val="24"/>
        </w:rPr>
        <w:t>4. 高度智能化：二次开路，接线错误，变比错误，急性错误等报警信息直接显示在校验仪液晶上面</w:t>
      </w:r>
    </w:p>
    <w:p w14:paraId="0BA75483">
      <w:pPr>
        <w:spacing w:line="220" w:lineRule="atLeast"/>
        <w:rPr>
          <w:rFonts w:ascii="宋体" w:hAnsi="宋体"/>
          <w:sz w:val="24"/>
          <w:szCs w:val="24"/>
        </w:rPr>
      </w:pPr>
      <w:r>
        <w:rPr>
          <w:rFonts w:hint="eastAsia" w:ascii="宋体" w:hAnsi="宋体"/>
          <w:sz w:val="24"/>
          <w:szCs w:val="24"/>
        </w:rPr>
        <w:t>5能够自动实现互感器测量，能够自动切换电流电压负载箱，不需要人为的干预切换</w:t>
      </w:r>
    </w:p>
    <w:p w14:paraId="565D957E">
      <w:pPr>
        <w:spacing w:line="220" w:lineRule="atLeast"/>
        <w:rPr>
          <w:rFonts w:ascii="宋体" w:hAnsi="宋体"/>
          <w:sz w:val="24"/>
          <w:szCs w:val="24"/>
        </w:rPr>
      </w:pPr>
      <w:r>
        <w:rPr>
          <w:rFonts w:hint="eastAsia" w:ascii="宋体" w:hAnsi="宋体"/>
          <w:sz w:val="24"/>
          <w:szCs w:val="24"/>
        </w:rPr>
        <w:t>6. 仪器能够达到1级。目前市场上校验仪大多数采用阻容移相90°方法来实现数据测量，这种方法易受到环境温度、电源频率影响，上述环境一旦发生变化，其测量数据将受到很大的影响</w:t>
      </w:r>
    </w:p>
    <w:p w14:paraId="7041FD0D">
      <w:pPr>
        <w:tabs>
          <w:tab w:val="left" w:pos="780"/>
        </w:tabs>
        <w:spacing w:line="300" w:lineRule="auto"/>
        <w:jc w:val="left"/>
        <w:rPr>
          <w:rFonts w:ascii="宋体" w:hAnsi="宋体"/>
          <w:sz w:val="24"/>
          <w:szCs w:val="24"/>
        </w:rPr>
      </w:pPr>
      <w:r>
        <w:rPr>
          <w:rFonts w:hint="eastAsia" w:ascii="宋体" w:hAnsi="宋体"/>
          <w:sz w:val="24"/>
          <w:szCs w:val="24"/>
        </w:rPr>
        <w:t>7.百分表、比差、角差采用特大字体显示，方便用户观测；</w:t>
      </w:r>
    </w:p>
    <w:p w14:paraId="288DCA2D">
      <w:pPr>
        <w:tabs>
          <w:tab w:val="left" w:pos="780"/>
        </w:tabs>
        <w:spacing w:line="300" w:lineRule="auto"/>
        <w:jc w:val="left"/>
        <w:rPr>
          <w:rFonts w:ascii="宋体" w:hAnsi="宋体"/>
          <w:sz w:val="24"/>
          <w:szCs w:val="24"/>
        </w:rPr>
      </w:pPr>
      <w:r>
        <w:rPr>
          <w:rFonts w:hint="eastAsia" w:ascii="宋体" w:hAnsi="宋体"/>
          <w:sz w:val="24"/>
          <w:szCs w:val="24"/>
        </w:rPr>
        <w:t>8.完全满足</w:t>
      </w:r>
      <w:r>
        <w:rPr>
          <w:rFonts w:ascii="宋体" w:hAnsi="宋体"/>
          <w:sz w:val="24"/>
        </w:rPr>
        <w:t>JJG31</w:t>
      </w:r>
      <w:r>
        <w:rPr>
          <w:rFonts w:hint="eastAsia" w:ascii="宋体" w:hAnsi="宋体"/>
          <w:sz w:val="24"/>
          <w:lang w:val="en-US" w:eastAsia="zh-CN"/>
        </w:rPr>
        <w:t>3</w:t>
      </w:r>
      <w:r>
        <w:rPr>
          <w:rFonts w:ascii="宋体" w:hAnsi="宋体"/>
          <w:sz w:val="24"/>
        </w:rPr>
        <w:t>-2010</w:t>
      </w:r>
      <w:r>
        <w:rPr>
          <w:rFonts w:hint="eastAsia" w:ascii="宋体" w:hAnsi="宋体"/>
          <w:sz w:val="24"/>
        </w:rPr>
        <w:t>和</w:t>
      </w:r>
      <w:r>
        <w:rPr>
          <w:rFonts w:ascii="宋体" w:hAnsi="宋体"/>
          <w:sz w:val="24"/>
        </w:rPr>
        <w:t>JJG314-2010</w:t>
      </w:r>
      <w:r>
        <w:rPr>
          <w:rFonts w:hint="eastAsia" w:ascii="宋体" w:hAnsi="宋体"/>
          <w:sz w:val="24"/>
          <w:lang w:eastAsia="zh-CN"/>
        </w:rPr>
        <w:t>，</w:t>
      </w:r>
      <w:r>
        <w:rPr>
          <w:rFonts w:hint="eastAsia" w:ascii="宋体" w:hAnsi="宋体"/>
          <w:sz w:val="24"/>
          <w:lang w:val="en-US" w:eastAsia="zh-CN"/>
        </w:rPr>
        <w:t>以及1189.3和1189.4规程</w:t>
      </w:r>
      <w:r>
        <w:rPr>
          <w:rFonts w:hint="eastAsia" w:ascii="宋体" w:hAnsi="宋体"/>
          <w:sz w:val="24"/>
          <w:szCs w:val="24"/>
        </w:rPr>
        <w:t>要求，自动采样；</w:t>
      </w:r>
    </w:p>
    <w:p w14:paraId="28C60926">
      <w:pPr>
        <w:tabs>
          <w:tab w:val="left" w:pos="780"/>
        </w:tabs>
        <w:spacing w:line="300" w:lineRule="auto"/>
        <w:jc w:val="left"/>
        <w:rPr>
          <w:rFonts w:ascii="宋体" w:hAnsi="宋体"/>
          <w:sz w:val="24"/>
          <w:szCs w:val="24"/>
        </w:rPr>
      </w:pPr>
      <w:r>
        <w:rPr>
          <w:rFonts w:hint="eastAsia" w:ascii="宋体" w:hAnsi="宋体"/>
          <w:sz w:val="24"/>
          <w:szCs w:val="24"/>
        </w:rPr>
        <w:t>9.自动判断极性错误，变比错误；</w:t>
      </w:r>
    </w:p>
    <w:p w14:paraId="7B7B4ADD">
      <w:pPr>
        <w:tabs>
          <w:tab w:val="left" w:pos="780"/>
        </w:tabs>
        <w:spacing w:line="300" w:lineRule="auto"/>
        <w:jc w:val="left"/>
        <w:rPr>
          <w:rFonts w:ascii="宋体" w:hAnsi="宋体"/>
          <w:sz w:val="24"/>
          <w:szCs w:val="24"/>
        </w:rPr>
      </w:pPr>
      <w:r>
        <w:rPr>
          <w:rFonts w:hint="eastAsia" w:ascii="宋体" w:hAnsi="宋体"/>
          <w:sz w:val="24"/>
          <w:szCs w:val="24"/>
        </w:rPr>
        <w:t>10.上位机软件具有虚拟仪器开放功能；</w:t>
      </w:r>
    </w:p>
    <w:p w14:paraId="010CBEF0">
      <w:pPr>
        <w:tabs>
          <w:tab w:val="left" w:pos="780"/>
        </w:tabs>
        <w:spacing w:line="300" w:lineRule="auto"/>
        <w:jc w:val="left"/>
        <w:rPr>
          <w:rFonts w:ascii="宋体" w:hAnsi="宋体"/>
          <w:sz w:val="24"/>
          <w:szCs w:val="24"/>
        </w:rPr>
      </w:pPr>
      <w:r>
        <w:rPr>
          <w:rFonts w:hint="eastAsia" w:ascii="宋体" w:hAnsi="宋体"/>
          <w:sz w:val="24"/>
          <w:szCs w:val="24"/>
        </w:rPr>
        <w:t>11.彻底解决S级测量问题；</w:t>
      </w:r>
    </w:p>
    <w:p w14:paraId="59A5987A">
      <w:pPr>
        <w:tabs>
          <w:tab w:val="left" w:pos="780"/>
        </w:tabs>
        <w:spacing w:line="300" w:lineRule="auto"/>
        <w:jc w:val="left"/>
        <w:rPr>
          <w:rFonts w:ascii="宋体" w:hAnsi="宋体"/>
          <w:sz w:val="24"/>
          <w:szCs w:val="24"/>
        </w:rPr>
      </w:pPr>
      <w:r>
        <w:rPr>
          <w:rFonts w:hint="eastAsia" w:ascii="宋体" w:hAnsi="宋体"/>
          <w:sz w:val="24"/>
          <w:szCs w:val="24"/>
        </w:rPr>
        <w:t>12.自动切换量程；</w:t>
      </w:r>
    </w:p>
    <w:p w14:paraId="52938BEB">
      <w:pPr>
        <w:tabs>
          <w:tab w:val="left" w:pos="780"/>
        </w:tabs>
        <w:spacing w:line="300" w:lineRule="auto"/>
        <w:jc w:val="left"/>
        <w:rPr>
          <w:rFonts w:ascii="宋体" w:hAnsi="宋体"/>
          <w:sz w:val="24"/>
          <w:szCs w:val="24"/>
        </w:rPr>
      </w:pPr>
      <w:r>
        <w:rPr>
          <w:rFonts w:hint="eastAsia" w:ascii="宋体" w:hAnsi="宋体"/>
          <w:sz w:val="24"/>
          <w:szCs w:val="24"/>
        </w:rPr>
        <w:t>13.采用先进独特电路和DSP技术完美结合，彻底解除阻容移相电路不稳定的问题。</w:t>
      </w:r>
    </w:p>
    <w:p w14:paraId="605B603D">
      <w:pPr>
        <w:tabs>
          <w:tab w:val="left" w:pos="780"/>
        </w:tabs>
        <w:spacing w:line="300" w:lineRule="auto"/>
        <w:jc w:val="left"/>
        <w:rPr>
          <w:rFonts w:ascii="宋体" w:hAnsi="宋体"/>
          <w:sz w:val="24"/>
          <w:szCs w:val="24"/>
        </w:rPr>
      </w:pPr>
      <w:r>
        <w:rPr>
          <w:rFonts w:hint="eastAsia" w:ascii="宋体" w:hAnsi="宋体"/>
          <w:sz w:val="24"/>
          <w:szCs w:val="24"/>
        </w:rPr>
        <w:t>14.功耗：＜</w:t>
      </w:r>
      <w:r>
        <w:rPr>
          <w:rFonts w:ascii="宋体" w:hAnsi="宋体"/>
          <w:sz w:val="24"/>
          <w:szCs w:val="24"/>
        </w:rPr>
        <w:t xml:space="preserve"> </w:t>
      </w:r>
      <w:r>
        <w:rPr>
          <w:rFonts w:hint="eastAsia" w:ascii="宋体" w:hAnsi="宋体"/>
          <w:sz w:val="24"/>
          <w:szCs w:val="24"/>
        </w:rPr>
        <w:t>15</w:t>
      </w:r>
      <w:r>
        <w:rPr>
          <w:rFonts w:ascii="宋体" w:hAnsi="宋体"/>
          <w:sz w:val="24"/>
          <w:szCs w:val="24"/>
        </w:rPr>
        <w:t>VA</w:t>
      </w:r>
      <w:r>
        <w:rPr>
          <w:rFonts w:hint="eastAsia" w:ascii="宋体" w:hAnsi="宋体"/>
          <w:sz w:val="24"/>
          <w:szCs w:val="24"/>
        </w:rPr>
        <w:t>（不带微型打印机）</w:t>
      </w:r>
    </w:p>
    <w:p w14:paraId="66D2A9C1">
      <w:pPr>
        <w:tabs>
          <w:tab w:val="left" w:pos="780"/>
        </w:tabs>
        <w:spacing w:line="300" w:lineRule="auto"/>
        <w:jc w:val="left"/>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25</w:t>
      </w:r>
      <w:r>
        <w:rPr>
          <w:rFonts w:ascii="宋体" w:hAnsi="宋体"/>
          <w:sz w:val="24"/>
          <w:szCs w:val="24"/>
        </w:rPr>
        <w:t>VA</w:t>
      </w:r>
      <w:r>
        <w:rPr>
          <w:rFonts w:hint="eastAsia" w:ascii="宋体" w:hAnsi="宋体"/>
          <w:sz w:val="24"/>
          <w:szCs w:val="24"/>
        </w:rPr>
        <w:t>（带微型打印机）</w:t>
      </w:r>
    </w:p>
    <w:p w14:paraId="7C14A5CE">
      <w:pPr>
        <w:tabs>
          <w:tab w:val="left" w:pos="780"/>
        </w:tabs>
        <w:spacing w:line="300" w:lineRule="auto"/>
        <w:jc w:val="left"/>
        <w:rPr>
          <w:rFonts w:ascii="宋体" w:hAnsi="宋体"/>
          <w:sz w:val="24"/>
          <w:szCs w:val="24"/>
        </w:rPr>
      </w:pPr>
      <w:r>
        <w:rPr>
          <w:rFonts w:hint="eastAsia" w:ascii="宋体" w:hAnsi="宋体"/>
          <w:sz w:val="24"/>
          <w:szCs w:val="24"/>
        </w:rPr>
        <w:t>15.谐波抑制比</w:t>
      </w:r>
      <w:r>
        <w:rPr>
          <w:rFonts w:ascii="宋体" w:hAnsi="宋体"/>
          <w:sz w:val="24"/>
          <w:szCs w:val="24"/>
        </w:rPr>
        <w:t xml:space="preserve">: </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40</w:t>
      </w:r>
      <w:r>
        <w:rPr>
          <w:rFonts w:ascii="宋体" w:hAnsi="宋体"/>
          <w:sz w:val="24"/>
          <w:szCs w:val="24"/>
        </w:rPr>
        <w:t>db</w:t>
      </w:r>
    </w:p>
    <w:p w14:paraId="5F5A865D">
      <w:pPr>
        <w:tabs>
          <w:tab w:val="left" w:pos="780"/>
        </w:tabs>
        <w:spacing w:line="300" w:lineRule="auto"/>
        <w:jc w:val="left"/>
        <w:rPr>
          <w:rFonts w:ascii="宋体"/>
          <w:sz w:val="28"/>
          <w:szCs w:val="28"/>
        </w:rPr>
      </w:pPr>
      <w:r>
        <w:rPr>
          <w:rFonts w:hint="eastAsia" w:ascii="宋体" w:hAnsi="宋体"/>
          <w:sz w:val="24"/>
        </w:rPr>
        <w:t>16</w:t>
      </w:r>
      <w:r>
        <w:rPr>
          <w:rFonts w:ascii="宋体"/>
          <w:sz w:val="24"/>
        </w:rPr>
        <w:t>.</w:t>
      </w:r>
      <w:r>
        <w:rPr>
          <w:rFonts w:hint="eastAsia" w:ascii="宋体" w:hAnsi="宋体"/>
          <w:sz w:val="24"/>
        </w:rPr>
        <w:t>外形尺寸：</w:t>
      </w:r>
      <w:r>
        <w:rPr>
          <w:rFonts w:ascii="宋体" w:hAnsi="宋体"/>
          <w:sz w:val="24"/>
        </w:rPr>
        <w:t>260mm</w:t>
      </w:r>
      <w:r>
        <w:rPr>
          <w:rFonts w:hint="eastAsia" w:ascii="宋体" w:hAnsi="宋体"/>
          <w:sz w:val="24"/>
        </w:rPr>
        <w:t>（长）×</w:t>
      </w:r>
      <w:r>
        <w:rPr>
          <w:rFonts w:ascii="宋体" w:hAnsi="宋体"/>
          <w:sz w:val="24"/>
        </w:rPr>
        <w:t>350mm (</w:t>
      </w:r>
      <w:r>
        <w:rPr>
          <w:rFonts w:hint="eastAsia" w:ascii="宋体" w:hAnsi="宋体"/>
          <w:sz w:val="24"/>
        </w:rPr>
        <w:t>宽</w:t>
      </w:r>
      <w:r>
        <w:rPr>
          <w:rFonts w:ascii="宋体" w:hAnsi="宋体"/>
          <w:sz w:val="24"/>
        </w:rPr>
        <w:t>)</w:t>
      </w:r>
      <w:r>
        <w:rPr>
          <w:rFonts w:hint="eastAsia" w:ascii="宋体" w:hAnsi="宋体"/>
          <w:sz w:val="24"/>
        </w:rPr>
        <w:t>×</w:t>
      </w:r>
      <w:r>
        <w:rPr>
          <w:rFonts w:ascii="宋体" w:hAnsi="宋体"/>
          <w:sz w:val="24"/>
        </w:rPr>
        <w:t>150mm</w:t>
      </w:r>
      <w:r>
        <w:rPr>
          <w:rFonts w:hint="eastAsia" w:ascii="宋体" w:hAnsi="宋体"/>
          <w:sz w:val="24"/>
        </w:rPr>
        <w:t>（高）</w:t>
      </w:r>
    </w:p>
    <w:p w14:paraId="3D9AF1B7">
      <w:pPr>
        <w:tabs>
          <w:tab w:val="left" w:pos="2145"/>
        </w:tabs>
        <w:spacing w:line="360" w:lineRule="auto"/>
        <w:jc w:val="left"/>
        <w:rPr>
          <w:rFonts w:ascii="宋体"/>
          <w:sz w:val="24"/>
        </w:rPr>
      </w:pPr>
      <w:r>
        <w:rPr>
          <w:rFonts w:hint="eastAsia" w:ascii="宋体" w:hAnsi="宋体"/>
          <w:sz w:val="24"/>
        </w:rPr>
        <w:t>17</w:t>
      </w:r>
      <w:r>
        <w:rPr>
          <w:rFonts w:ascii="宋体"/>
          <w:sz w:val="24"/>
        </w:rPr>
        <w:t>.</w:t>
      </w:r>
      <w:r>
        <w:rPr>
          <w:rFonts w:hint="eastAsia" w:ascii="宋体" w:hAnsi="宋体"/>
          <w:sz w:val="24"/>
        </w:rPr>
        <w:t>重量：</w:t>
      </w:r>
      <w:r>
        <w:rPr>
          <w:rFonts w:ascii="宋体" w:hAnsi="宋体"/>
          <w:sz w:val="24"/>
        </w:rPr>
        <w:t>6Kg</w:t>
      </w:r>
      <w:r>
        <w:rPr>
          <w:rFonts w:ascii="宋体"/>
          <w:sz w:val="24"/>
        </w:rPr>
        <w:tab/>
      </w:r>
    </w:p>
    <w:p w14:paraId="7BEDED60">
      <w:pPr>
        <w:pStyle w:val="4"/>
      </w:pPr>
      <w:bookmarkStart w:id="4" w:name="_Toc25223"/>
      <w:bookmarkStart w:id="5" w:name="_Toc17345"/>
      <w:r>
        <w:rPr>
          <w:rFonts w:hint="eastAsia"/>
        </w:rPr>
        <w:t>三、功能特点</w:t>
      </w:r>
      <w:bookmarkEnd w:id="4"/>
      <w:bookmarkEnd w:id="5"/>
    </w:p>
    <w:p w14:paraId="2CB750EC">
      <w:pPr>
        <w:spacing w:line="360" w:lineRule="auto"/>
        <w:rPr>
          <w:rFonts w:ascii="宋体"/>
          <w:sz w:val="24"/>
        </w:rPr>
      </w:pPr>
      <w:r>
        <w:rPr>
          <w:rFonts w:ascii="宋体" w:hAnsi="宋体"/>
          <w:sz w:val="24"/>
        </w:rPr>
        <w:t>1</w:t>
      </w:r>
      <w:r>
        <w:rPr>
          <w:rFonts w:hint="eastAsia" w:ascii="宋体" w:hAnsi="宋体"/>
          <w:sz w:val="24"/>
        </w:rPr>
        <w:t>、检定电流、电压互感器的角差和比差</w:t>
      </w:r>
      <w:r>
        <w:rPr>
          <w:rFonts w:ascii="宋体" w:hAnsi="宋体"/>
          <w:sz w:val="24"/>
        </w:rPr>
        <w:t>;</w:t>
      </w:r>
    </w:p>
    <w:p w14:paraId="3F9082C5">
      <w:pPr>
        <w:spacing w:line="360" w:lineRule="auto"/>
        <w:rPr>
          <w:rFonts w:ascii="宋体"/>
          <w:sz w:val="24"/>
        </w:rPr>
      </w:pPr>
      <w:r>
        <w:rPr>
          <w:rFonts w:ascii="宋体" w:hAnsi="宋体"/>
          <w:sz w:val="24"/>
        </w:rPr>
        <w:t>2</w:t>
      </w:r>
      <w:r>
        <w:rPr>
          <w:rFonts w:hint="eastAsia" w:ascii="宋体" w:hAnsi="宋体"/>
          <w:sz w:val="24"/>
        </w:rPr>
        <w:t>、测试电流互感器二次负载的阻抗</w:t>
      </w:r>
      <w:r>
        <w:rPr>
          <w:rFonts w:ascii="宋体" w:hAnsi="宋体"/>
          <w:sz w:val="24"/>
        </w:rPr>
        <w:t>;</w:t>
      </w:r>
    </w:p>
    <w:p w14:paraId="347A0548">
      <w:pPr>
        <w:spacing w:line="360" w:lineRule="auto"/>
        <w:rPr>
          <w:rFonts w:ascii="宋体"/>
          <w:sz w:val="24"/>
        </w:rPr>
      </w:pPr>
      <w:r>
        <w:rPr>
          <w:rFonts w:ascii="宋体" w:hAnsi="宋体"/>
          <w:sz w:val="24"/>
        </w:rPr>
        <w:t>3</w:t>
      </w:r>
      <w:r>
        <w:rPr>
          <w:rFonts w:hint="eastAsia" w:ascii="宋体" w:hAnsi="宋体"/>
          <w:sz w:val="24"/>
        </w:rPr>
        <w:t>、测试电压互感器二次负载的导纳</w:t>
      </w:r>
      <w:r>
        <w:rPr>
          <w:rFonts w:ascii="宋体" w:hAnsi="宋体"/>
          <w:sz w:val="24"/>
        </w:rPr>
        <w:t>;</w:t>
      </w:r>
    </w:p>
    <w:p w14:paraId="4D65F492">
      <w:pPr>
        <w:spacing w:line="360" w:lineRule="auto"/>
        <w:rPr>
          <w:rFonts w:ascii="宋体"/>
          <w:sz w:val="24"/>
        </w:rPr>
      </w:pPr>
      <w:r>
        <w:rPr>
          <w:rFonts w:ascii="宋体" w:hAnsi="宋体"/>
          <w:sz w:val="24"/>
        </w:rPr>
        <w:t>4</w:t>
      </w:r>
      <w:r>
        <w:rPr>
          <w:rFonts w:hint="eastAsia" w:ascii="宋体" w:hAnsi="宋体"/>
          <w:sz w:val="24"/>
        </w:rPr>
        <w:t>、测量交流小电流和交流小电压</w:t>
      </w:r>
      <w:r>
        <w:rPr>
          <w:rFonts w:ascii="宋体" w:hAnsi="宋体"/>
          <w:sz w:val="24"/>
        </w:rPr>
        <w:t>;</w:t>
      </w:r>
    </w:p>
    <w:p w14:paraId="52DF9068">
      <w:pPr>
        <w:spacing w:line="360" w:lineRule="auto"/>
        <w:rPr>
          <w:rFonts w:ascii="宋体"/>
          <w:sz w:val="24"/>
        </w:rPr>
      </w:pPr>
      <w:r>
        <w:rPr>
          <w:rFonts w:ascii="宋体" w:hAnsi="宋体"/>
          <w:sz w:val="24"/>
        </w:rPr>
        <w:t>5</w:t>
      </w:r>
      <w:r>
        <w:rPr>
          <w:rFonts w:hint="eastAsia" w:ascii="宋体" w:hAnsi="宋体"/>
          <w:sz w:val="24"/>
        </w:rPr>
        <w:t>、带</w:t>
      </w:r>
      <w:r>
        <w:rPr>
          <w:rFonts w:ascii="宋体" w:hAnsi="宋体"/>
          <w:sz w:val="24"/>
        </w:rPr>
        <w:t>RS232</w:t>
      </w:r>
      <w:r>
        <w:rPr>
          <w:rFonts w:hint="eastAsia" w:ascii="宋体" w:hAnsi="宋体"/>
          <w:sz w:val="24"/>
        </w:rPr>
        <w:t>通讯接口。</w:t>
      </w:r>
    </w:p>
    <w:p w14:paraId="0FA86F59">
      <w:pPr>
        <w:pStyle w:val="4"/>
      </w:pPr>
      <w:bookmarkStart w:id="6" w:name="_Toc19514"/>
      <w:bookmarkStart w:id="7" w:name="_Toc18328"/>
      <w:r>
        <w:rPr>
          <w:rFonts w:hint="eastAsia"/>
        </w:rPr>
        <w:t>四、使用注意事项</w:t>
      </w:r>
      <w:bookmarkEnd w:id="6"/>
      <w:bookmarkEnd w:id="7"/>
    </w:p>
    <w:p w14:paraId="78E2B4E5">
      <w:pPr>
        <w:spacing w:line="360" w:lineRule="auto"/>
        <w:rPr>
          <w:rFonts w:ascii="宋体"/>
          <w:bCs/>
          <w:snapToGrid w:val="0"/>
          <w:kern w:val="10"/>
          <w:sz w:val="24"/>
        </w:rPr>
      </w:pPr>
      <w:r>
        <w:rPr>
          <w:rFonts w:ascii="宋体" w:hAnsi="宋体"/>
          <w:bCs/>
          <w:snapToGrid w:val="0"/>
          <w:kern w:val="10"/>
          <w:sz w:val="24"/>
        </w:rPr>
        <w:t>1</w:t>
      </w:r>
      <w:r>
        <w:rPr>
          <w:rFonts w:hint="eastAsia" w:ascii="宋体" w:hAnsi="宋体"/>
          <w:bCs/>
          <w:snapToGrid w:val="0"/>
          <w:kern w:val="10"/>
          <w:sz w:val="24"/>
        </w:rPr>
        <w:t>、测试前，请先阅读相关接线图，并由有资质的专业人员接线操作。</w:t>
      </w:r>
    </w:p>
    <w:p w14:paraId="476B09C3">
      <w:pPr>
        <w:spacing w:line="360" w:lineRule="auto"/>
        <w:rPr>
          <w:rFonts w:ascii="宋体"/>
          <w:bCs/>
          <w:sz w:val="24"/>
        </w:rPr>
      </w:pPr>
      <w:r>
        <w:rPr>
          <w:rFonts w:ascii="宋体" w:hAnsi="宋体"/>
          <w:bCs/>
          <w:snapToGrid w:val="0"/>
          <w:kern w:val="10"/>
          <w:sz w:val="24"/>
        </w:rPr>
        <w:t>2</w:t>
      </w:r>
      <w:r>
        <w:rPr>
          <w:rFonts w:hint="eastAsia" w:ascii="宋体" w:hAnsi="宋体"/>
          <w:bCs/>
          <w:snapToGrid w:val="0"/>
          <w:kern w:val="10"/>
          <w:sz w:val="24"/>
        </w:rPr>
        <w:t>、如有不清楚，请先电话联系厂家，问清后再操作。</w:t>
      </w:r>
    </w:p>
    <w:p w14:paraId="60D647E2">
      <w:pPr>
        <w:spacing w:line="360" w:lineRule="auto"/>
        <w:rPr>
          <w:rFonts w:ascii="宋体"/>
          <w:bCs/>
          <w:sz w:val="24"/>
        </w:rPr>
      </w:pPr>
      <w:r>
        <w:rPr>
          <w:rFonts w:ascii="宋体" w:hAnsi="宋体"/>
          <w:bCs/>
          <w:sz w:val="24"/>
        </w:rPr>
        <w:t>3</w:t>
      </w:r>
      <w:r>
        <w:rPr>
          <w:rFonts w:hint="eastAsia" w:ascii="宋体" w:hAnsi="宋体"/>
          <w:bCs/>
          <w:sz w:val="24"/>
        </w:rPr>
        <w:t>、在接线或拆线前，必须确定校验仪关机，整机电源断电，操作箱断电；</w:t>
      </w:r>
    </w:p>
    <w:p w14:paraId="20C66C5B">
      <w:pPr>
        <w:spacing w:line="360" w:lineRule="auto"/>
        <w:rPr>
          <w:rFonts w:ascii="宋体"/>
          <w:bCs/>
          <w:sz w:val="24"/>
        </w:rPr>
      </w:pPr>
      <w:r>
        <w:rPr>
          <w:rFonts w:ascii="宋体" w:hAnsi="宋体"/>
          <w:bCs/>
          <w:sz w:val="24"/>
        </w:rPr>
        <w:t>4</w:t>
      </w:r>
      <w:r>
        <w:rPr>
          <w:rFonts w:hint="eastAsia" w:ascii="宋体" w:hAnsi="宋体"/>
          <w:bCs/>
          <w:sz w:val="24"/>
        </w:rPr>
        <w:t>、开机前请仔细检查，确认接线无误，接线牢靠，地线连接；</w:t>
      </w:r>
    </w:p>
    <w:p w14:paraId="7F477119">
      <w:pPr>
        <w:spacing w:line="360" w:lineRule="auto"/>
        <w:rPr>
          <w:rFonts w:ascii="宋体"/>
          <w:bCs/>
          <w:sz w:val="24"/>
        </w:rPr>
      </w:pPr>
      <w:r>
        <w:rPr>
          <w:rFonts w:ascii="宋体" w:hAnsi="宋体"/>
          <w:bCs/>
          <w:sz w:val="24"/>
        </w:rPr>
        <w:t>5</w:t>
      </w:r>
      <w:r>
        <w:rPr>
          <w:rFonts w:hint="eastAsia" w:ascii="宋体" w:hAnsi="宋体"/>
          <w:bCs/>
          <w:sz w:val="24"/>
        </w:rPr>
        <w:t>、在进行电流互感器试验时，请注意二次不能开路，包括不能随意切换电流负载箱的档位；</w:t>
      </w:r>
    </w:p>
    <w:p w14:paraId="4F32D77D">
      <w:pPr>
        <w:spacing w:line="360" w:lineRule="auto"/>
        <w:rPr>
          <w:rFonts w:ascii="宋体"/>
          <w:bCs/>
          <w:sz w:val="24"/>
        </w:rPr>
      </w:pPr>
      <w:r>
        <w:rPr>
          <w:rFonts w:ascii="宋体" w:hAnsi="宋体"/>
          <w:bCs/>
          <w:sz w:val="24"/>
        </w:rPr>
        <w:t>6</w:t>
      </w:r>
      <w:r>
        <w:rPr>
          <w:rFonts w:hint="eastAsia" w:ascii="宋体" w:hAnsi="宋体"/>
          <w:bCs/>
          <w:sz w:val="24"/>
        </w:rPr>
        <w:t>、电压互感器试验时，请注意二次不能短路。要求必须严格按接线图接线，并可靠接地，同时应围起试验场地，保留足够安全距离，防止他人误入，发生事故；</w:t>
      </w:r>
    </w:p>
    <w:p w14:paraId="47482C81">
      <w:pPr>
        <w:spacing w:line="360" w:lineRule="auto"/>
        <w:rPr>
          <w:rFonts w:ascii="宋体"/>
          <w:bCs/>
          <w:sz w:val="24"/>
        </w:rPr>
      </w:pPr>
      <w:r>
        <w:rPr>
          <w:rFonts w:ascii="宋体" w:hAnsi="宋体"/>
          <w:bCs/>
          <w:sz w:val="24"/>
        </w:rPr>
        <w:t>7</w:t>
      </w:r>
      <w:r>
        <w:rPr>
          <w:rFonts w:hint="eastAsia" w:ascii="宋体" w:hAnsi="宋体"/>
          <w:bCs/>
          <w:sz w:val="24"/>
        </w:rPr>
        <w:t>、做电流互感器试验时，请注意二次不得开路。必须按铭牌要求使用规定档位和选用规定的大电流导线和专用测试线</w:t>
      </w:r>
      <w:r>
        <w:rPr>
          <w:rFonts w:ascii="宋体"/>
          <w:bCs/>
          <w:sz w:val="24"/>
        </w:rPr>
        <w:t>,</w:t>
      </w:r>
      <w:r>
        <w:rPr>
          <w:rFonts w:hint="eastAsia" w:ascii="宋体" w:hAnsi="宋体"/>
          <w:bCs/>
          <w:sz w:val="24"/>
        </w:rPr>
        <w:t>；</w:t>
      </w:r>
    </w:p>
    <w:p w14:paraId="5B9A548C">
      <w:pPr>
        <w:spacing w:line="360" w:lineRule="auto"/>
        <w:rPr>
          <w:rFonts w:ascii="宋体"/>
          <w:bCs/>
          <w:sz w:val="24"/>
        </w:rPr>
      </w:pPr>
      <w:r>
        <w:rPr>
          <w:rFonts w:ascii="宋体" w:hAnsi="宋体"/>
          <w:bCs/>
          <w:sz w:val="24"/>
        </w:rPr>
        <w:t>8</w:t>
      </w:r>
      <w:r>
        <w:rPr>
          <w:rFonts w:hint="eastAsia" w:ascii="宋体" w:hAnsi="宋体"/>
          <w:bCs/>
          <w:sz w:val="24"/>
        </w:rPr>
        <w:t>、操作本装置的必须是专业（或经过有效培训）人员，严禁非专业人员操作本装置；</w:t>
      </w:r>
    </w:p>
    <w:p w14:paraId="30887151">
      <w:pPr>
        <w:spacing w:line="360" w:lineRule="auto"/>
        <w:rPr>
          <w:rFonts w:ascii="宋体"/>
          <w:bCs/>
          <w:sz w:val="24"/>
        </w:rPr>
      </w:pPr>
      <w:r>
        <w:rPr>
          <w:rFonts w:ascii="宋体" w:hAnsi="宋体"/>
          <w:bCs/>
          <w:sz w:val="24"/>
        </w:rPr>
        <w:t>9</w:t>
      </w:r>
      <w:r>
        <w:rPr>
          <w:rFonts w:hint="eastAsia" w:ascii="宋体" w:hAnsi="宋体"/>
          <w:bCs/>
          <w:sz w:val="24"/>
        </w:rPr>
        <w:t>、请勿擅自打开本装置的任何部分否则将不能得到有效包修服务，同时也可能发生危险；</w:t>
      </w:r>
    </w:p>
    <w:p w14:paraId="4011AB31">
      <w:pPr>
        <w:spacing w:line="360" w:lineRule="auto"/>
        <w:rPr>
          <w:rFonts w:ascii="宋体"/>
          <w:bCs/>
          <w:sz w:val="24"/>
        </w:rPr>
      </w:pPr>
      <w:r>
        <w:rPr>
          <w:rFonts w:ascii="宋体" w:hAnsi="宋体"/>
          <w:bCs/>
          <w:sz w:val="24"/>
        </w:rPr>
        <w:t>10</w:t>
      </w:r>
      <w:r>
        <w:rPr>
          <w:rFonts w:hint="eastAsia" w:ascii="宋体" w:hAnsi="宋体"/>
          <w:bCs/>
          <w:sz w:val="24"/>
        </w:rPr>
        <w:t>、装置保养清洁时，请使用柔软干净棉布擦净即可；</w:t>
      </w:r>
    </w:p>
    <w:p w14:paraId="1ED88BF4">
      <w:pPr>
        <w:spacing w:line="360" w:lineRule="auto"/>
        <w:rPr>
          <w:rFonts w:ascii="宋体"/>
          <w:bCs/>
          <w:sz w:val="24"/>
        </w:rPr>
      </w:pPr>
      <w:r>
        <w:rPr>
          <w:rFonts w:ascii="宋体" w:hAnsi="宋体"/>
          <w:bCs/>
          <w:sz w:val="24"/>
        </w:rPr>
        <w:t>11</w:t>
      </w:r>
      <w:r>
        <w:rPr>
          <w:rFonts w:hint="eastAsia" w:ascii="宋体" w:hAnsi="宋体"/>
          <w:bCs/>
          <w:sz w:val="24"/>
        </w:rPr>
        <w:t>、仪器轻拿轻放，避免雨淋或阳光长时间照射。</w:t>
      </w:r>
    </w:p>
    <w:p w14:paraId="5C4BA454">
      <w:pPr>
        <w:pStyle w:val="4"/>
      </w:pPr>
      <w:bookmarkStart w:id="8" w:name="_Toc30192"/>
      <w:bookmarkStart w:id="9" w:name="_Toc26248"/>
      <w:r>
        <w:rPr>
          <w:rFonts w:hint="eastAsia"/>
        </w:rPr>
        <w:t>五、校验仪面板介绍</w:t>
      </w:r>
      <w:bookmarkEnd w:id="8"/>
      <w:bookmarkEnd w:id="9"/>
    </w:p>
    <w:p w14:paraId="0472B1E8">
      <w:pPr>
        <w:spacing w:line="360" w:lineRule="auto"/>
        <w:rPr>
          <w:rFonts w:ascii="宋体"/>
          <w:bCs/>
          <w:sz w:val="24"/>
        </w:rPr>
      </w:pPr>
      <w:r>
        <w:rPr>
          <w:rFonts w:ascii="宋体" w:hAnsi="宋体"/>
          <w:bCs/>
          <w:sz w:val="24"/>
        </w:rPr>
        <w:t>1</w:t>
      </w:r>
      <w:r>
        <w:rPr>
          <w:rFonts w:hint="eastAsia" w:ascii="宋体" w:hAnsi="宋体"/>
          <w:bCs/>
          <w:sz w:val="24"/>
        </w:rPr>
        <w:t>、如下图是校验仪的</w:t>
      </w:r>
      <w:r>
        <w:rPr>
          <w:rFonts w:hint="eastAsia" w:ascii="宋体" w:hAnsi="宋体"/>
          <w:bCs/>
          <w:sz w:val="24"/>
          <w:lang w:val="en-US" w:eastAsia="zh-CN"/>
        </w:rPr>
        <w:t>显示屏幕界面</w:t>
      </w:r>
      <w:r>
        <w:rPr>
          <w:rFonts w:hint="eastAsia" w:ascii="宋体" w:hAnsi="宋体"/>
          <w:bCs/>
          <w:sz w:val="24"/>
        </w:rPr>
        <w:t>，它具有操作方便、显示清晰的优点。</w:t>
      </w:r>
    </w:p>
    <w:p w14:paraId="07A59A29">
      <w:pPr>
        <w:spacing w:line="360" w:lineRule="auto"/>
        <w:jc w:val="both"/>
        <w:rPr>
          <w:rFonts w:hint="eastAsia" w:ascii="宋体" w:eastAsia="宋体"/>
          <w:b/>
          <w:bCs/>
          <w:sz w:val="28"/>
          <w:lang w:eastAsia="zh-CN"/>
        </w:rPr>
      </w:pPr>
      <w:r>
        <w:rPr>
          <w:rFonts w:hint="eastAsia" w:ascii="宋体"/>
          <w:b/>
          <w:bCs/>
          <w:sz w:val="28"/>
          <w:lang w:val="en-US" w:eastAsia="zh-CN"/>
        </w:rPr>
        <w:t xml:space="preserve">      </w:t>
      </w:r>
      <w:r>
        <w:rPr>
          <w:rFonts w:hint="eastAsia" w:ascii="宋体" w:eastAsia="宋体"/>
          <w:b/>
          <w:bCs/>
          <w:sz w:val="28"/>
          <w:lang w:eastAsia="zh-CN"/>
        </w:rPr>
        <w:pict>
          <v:shape id="_x0000_i1059" o:spt="75" alt="主界面" type="#_x0000_t75" style="height:206.45pt;width:352.35pt;" filled="f" o:preferrelative="t" stroked="f" coordsize="21600,21600">
            <v:path/>
            <v:fill on="f" focussize="0,0"/>
            <v:stroke on="f"/>
            <v:imagedata r:id="rId20" o:title="主界面"/>
            <o:lock v:ext="edit" aspectratio="t"/>
            <w10:wrap type="none"/>
            <w10:anchorlock/>
          </v:shape>
        </w:pict>
      </w:r>
    </w:p>
    <w:p w14:paraId="391150B1">
      <w:pPr>
        <w:spacing w:line="360" w:lineRule="auto"/>
        <w:jc w:val="center"/>
        <w:rPr>
          <w:rFonts w:hint="eastAsia" w:ascii="宋体" w:eastAsia="宋体"/>
          <w:lang w:val="en-US" w:eastAsia="zh-CN"/>
        </w:rPr>
      </w:pPr>
      <w:r>
        <w:rPr>
          <w:rFonts w:hint="eastAsia" w:ascii="宋体" w:hAnsi="宋体"/>
        </w:rPr>
        <w:t>互感器校验仪</w:t>
      </w:r>
      <w:r>
        <w:rPr>
          <w:rFonts w:hint="eastAsia" w:ascii="宋体" w:hAnsi="宋体"/>
          <w:lang w:val="en-US" w:eastAsia="zh-CN"/>
        </w:rPr>
        <w:t>界面</w:t>
      </w:r>
    </w:p>
    <w:p w14:paraId="5C2541D3">
      <w:pPr>
        <w:spacing w:line="360" w:lineRule="auto"/>
        <w:ind w:firstLine="240" w:firstLineChars="100"/>
        <w:rPr>
          <w:rFonts w:ascii="宋体"/>
          <w:sz w:val="24"/>
        </w:rPr>
      </w:pPr>
      <w:r>
        <w:rPr>
          <w:rFonts w:hint="eastAsia" w:ascii="宋体" w:hAnsi="宋体"/>
          <w:sz w:val="24"/>
          <w:lang w:val="en-US" w:eastAsia="zh-CN"/>
        </w:rPr>
        <w:t>5.1</w:t>
      </w:r>
      <w:r>
        <w:rPr>
          <w:rFonts w:hint="eastAsia" w:ascii="宋体" w:hAnsi="宋体"/>
          <w:sz w:val="24"/>
        </w:rPr>
        <w:t>屏幕液晶显示，分辨率为</w:t>
      </w:r>
      <w:r>
        <w:rPr>
          <w:rFonts w:hint="eastAsia" w:ascii="宋体" w:hAnsi="宋体"/>
          <w:sz w:val="24"/>
          <w:lang w:val="en-US" w:eastAsia="zh-CN"/>
        </w:rPr>
        <w:t>80</w:t>
      </w:r>
      <w:r>
        <w:rPr>
          <w:rFonts w:ascii="宋体" w:hAnsi="宋体"/>
          <w:sz w:val="24"/>
        </w:rPr>
        <w:t>0</w:t>
      </w:r>
      <w:r>
        <w:rPr>
          <w:rFonts w:hint="eastAsia" w:ascii="宋体" w:hAnsi="宋体"/>
          <w:sz w:val="24"/>
        </w:rPr>
        <w:t>×</w:t>
      </w:r>
      <w:r>
        <w:rPr>
          <w:rFonts w:hint="eastAsia" w:ascii="宋体" w:hAnsi="宋体"/>
          <w:sz w:val="24"/>
          <w:lang w:val="en-US" w:eastAsia="zh-CN"/>
        </w:rPr>
        <w:t>60</w:t>
      </w:r>
      <w:r>
        <w:rPr>
          <w:rFonts w:ascii="宋体" w:hAnsi="宋体"/>
          <w:sz w:val="24"/>
        </w:rPr>
        <w:t>0</w:t>
      </w:r>
      <w:r>
        <w:rPr>
          <w:rFonts w:hint="eastAsia" w:ascii="宋体" w:hAnsi="宋体"/>
          <w:sz w:val="24"/>
        </w:rPr>
        <w:t>，所有测量数据及操作提示均在其中显示。</w:t>
      </w:r>
    </w:p>
    <w:p w14:paraId="3C8E82B8">
      <w:pPr>
        <w:spacing w:line="360" w:lineRule="auto"/>
        <w:ind w:firstLine="240" w:firstLineChars="100"/>
        <w:rPr>
          <w:rFonts w:ascii="宋体"/>
          <w:sz w:val="32"/>
        </w:rPr>
      </w:pPr>
      <w:r>
        <w:rPr>
          <w:rFonts w:hint="eastAsia" w:ascii="宋体" w:hAnsi="宋体"/>
          <w:sz w:val="24"/>
          <w:lang w:val="en-US" w:eastAsia="zh-CN"/>
        </w:rPr>
        <w:t>5.2屏幕一共分为8个板块，CT测量，PT测量等</w:t>
      </w:r>
      <w:r>
        <w:rPr>
          <w:rFonts w:hint="eastAsia" w:ascii="宋体" w:hAnsi="宋体"/>
          <w:sz w:val="24"/>
        </w:rPr>
        <w:t>。</w:t>
      </w:r>
    </w:p>
    <w:p w14:paraId="34F86D6A">
      <w:pPr>
        <w:spacing w:line="360" w:lineRule="auto"/>
        <w:ind w:firstLine="240" w:firstLineChars="100"/>
        <w:rPr>
          <w:rFonts w:ascii="宋体"/>
          <w:b/>
          <w:sz w:val="30"/>
          <w:szCs w:val="30"/>
        </w:rPr>
      </w:pPr>
      <w:r>
        <w:rPr>
          <w:rFonts w:hint="eastAsia" w:ascii="宋体" w:hAnsi="宋体"/>
          <w:sz w:val="24"/>
          <w:lang w:val="en-US" w:eastAsia="zh-CN"/>
        </w:rPr>
        <w:t>5.3</w:t>
      </w:r>
      <w:r>
        <w:rPr>
          <w:rFonts w:hint="eastAsia" w:ascii="宋体" w:hAnsi="宋体"/>
          <w:sz w:val="24"/>
        </w:rPr>
        <w:t>所有的接线端子及联机线均在校验仪面板上，使校验仪更具美观及安全性，方便用户使用</w:t>
      </w:r>
      <w:r>
        <w:rPr>
          <w:rFonts w:hint="eastAsia" w:ascii="宋体" w:hAnsi="宋体"/>
          <w:sz w:val="24"/>
          <w:lang w:eastAsia="zh-CN"/>
        </w:rPr>
        <w:t>，</w:t>
      </w:r>
      <w:r>
        <w:rPr>
          <w:rFonts w:hint="eastAsia" w:ascii="宋体" w:hAnsi="宋体"/>
          <w:sz w:val="24"/>
          <w:lang w:val="en-US" w:eastAsia="zh-CN"/>
        </w:rPr>
        <w:t>去掉了按键，采用触摸屏操作</w:t>
      </w:r>
      <w:r>
        <w:rPr>
          <w:rFonts w:hint="eastAsia" w:ascii="宋体" w:hAnsi="宋体"/>
          <w:sz w:val="24"/>
        </w:rPr>
        <w:t>。</w:t>
      </w:r>
    </w:p>
    <w:p w14:paraId="08F59567">
      <w:pPr>
        <w:pStyle w:val="4"/>
      </w:pPr>
      <w:bookmarkStart w:id="10" w:name="_Toc6723"/>
      <w:bookmarkStart w:id="11" w:name="_Toc20830"/>
      <w:r>
        <w:rPr>
          <w:rFonts w:hint="eastAsia"/>
        </w:rPr>
        <w:t>六、仪器操作指南</w:t>
      </w:r>
      <w:bookmarkEnd w:id="10"/>
      <w:bookmarkEnd w:id="11"/>
    </w:p>
    <w:p w14:paraId="2BD15C4D">
      <w:pPr>
        <w:spacing w:before="312" w:beforeLines="100" w:line="360" w:lineRule="auto"/>
        <w:rPr>
          <w:rFonts w:ascii="宋体"/>
          <w:bCs/>
          <w:sz w:val="24"/>
        </w:rPr>
      </w:pPr>
      <w:r>
        <w:rPr>
          <w:rFonts w:ascii="宋体" w:hAnsi="宋体"/>
          <w:bCs/>
          <w:sz w:val="24"/>
        </w:rPr>
        <w:t>1</w:t>
      </w:r>
      <w:r>
        <w:rPr>
          <w:rFonts w:hint="eastAsia" w:ascii="宋体" w:hAnsi="宋体"/>
          <w:bCs/>
          <w:sz w:val="24"/>
        </w:rPr>
        <w:t>、将测试线接好后接上主机电源，打开电源，</w:t>
      </w:r>
      <w:r>
        <w:rPr>
          <w:rFonts w:hint="eastAsia" w:ascii="宋体" w:hAnsi="宋体"/>
          <w:bCs/>
          <w:sz w:val="24"/>
          <w:lang w:val="en-US" w:eastAsia="zh-CN"/>
        </w:rPr>
        <w:t>进</w:t>
      </w:r>
      <w:r>
        <w:rPr>
          <w:rFonts w:hint="eastAsia" w:ascii="宋体" w:hAnsi="宋体"/>
          <w:bCs/>
          <w:sz w:val="24"/>
        </w:rPr>
        <w:t>入主菜单，互感器校验仪主菜单界面，如下图：</w:t>
      </w:r>
    </w:p>
    <w:p w14:paraId="6DE07D14">
      <w:pPr>
        <w:spacing w:line="360" w:lineRule="auto"/>
        <w:jc w:val="center"/>
        <w:rPr>
          <w:rFonts w:ascii="宋体"/>
          <w:b/>
          <w:bCs/>
          <w:sz w:val="28"/>
        </w:rPr>
      </w:pPr>
      <w:r>
        <w:rPr>
          <w:rFonts w:hint="eastAsia" w:ascii="宋体" w:eastAsia="宋体"/>
          <w:b/>
          <w:bCs/>
          <w:sz w:val="28"/>
          <w:lang w:eastAsia="zh-CN"/>
        </w:rPr>
        <w:pict>
          <v:shape id="_x0000_i1060" o:spt="75" alt="主界面" type="#_x0000_t75" style="height:206.45pt;width:352.35pt;" filled="f" o:preferrelative="t" stroked="f" coordsize="21600,21600">
            <v:path/>
            <v:fill on="f" focussize="0,0"/>
            <v:stroke on="f"/>
            <v:imagedata r:id="rId20" o:title="主界面"/>
            <o:lock v:ext="edit" aspectratio="t"/>
            <w10:wrap type="none"/>
            <w10:anchorlock/>
          </v:shape>
        </w:pict>
      </w:r>
    </w:p>
    <w:p w14:paraId="5ED03C04">
      <w:pPr>
        <w:spacing w:before="312" w:beforeLines="100" w:line="360" w:lineRule="auto"/>
        <w:rPr>
          <w:rFonts w:hint="default" w:ascii="宋体" w:eastAsia="宋体"/>
          <w:sz w:val="24"/>
          <w:lang w:val="en-US" w:eastAsia="zh-CN"/>
        </w:rPr>
      </w:pPr>
      <w:r>
        <w:rPr>
          <w:rFonts w:hint="eastAsia" w:ascii="宋体" w:hAnsi="宋体"/>
          <w:bCs/>
          <w:sz w:val="24"/>
          <w:lang w:val="en-US" w:eastAsia="zh-CN"/>
        </w:rPr>
        <w:t>2</w:t>
      </w:r>
      <w:r>
        <w:rPr>
          <w:rFonts w:hint="eastAsia" w:ascii="宋体" w:hAnsi="宋体"/>
          <w:bCs/>
          <w:sz w:val="24"/>
        </w:rPr>
        <w:t>、</w:t>
      </w:r>
      <w:r>
        <w:rPr>
          <w:rFonts w:hint="eastAsia" w:ascii="宋体" w:hAnsi="宋体"/>
          <w:bCs/>
          <w:sz w:val="24"/>
          <w:lang w:val="en-US" w:eastAsia="zh-CN"/>
        </w:rPr>
        <w:t>界面板块</w:t>
      </w:r>
    </w:p>
    <w:p w14:paraId="65B3349C">
      <w:pPr>
        <w:spacing w:line="360" w:lineRule="auto"/>
        <w:ind w:firstLine="240" w:firstLineChars="100"/>
        <w:jc w:val="left"/>
        <w:rPr>
          <w:rFonts w:hint="default" w:ascii="宋体" w:eastAsia="宋体"/>
          <w:sz w:val="24"/>
          <w:lang w:val="en-US" w:eastAsia="zh-CN"/>
        </w:rPr>
      </w:pPr>
      <w:r>
        <w:rPr>
          <w:rFonts w:hint="eastAsia" w:ascii="宋体" w:hAnsi="宋体"/>
          <w:sz w:val="24"/>
        </w:rPr>
        <w:t>⑴</w:t>
      </w:r>
      <w:r>
        <w:rPr>
          <w:rFonts w:hint="eastAsia" w:ascii="宋体" w:hAnsi="宋体"/>
          <w:sz w:val="24"/>
          <w:lang w:val="en-US" w:eastAsia="zh-CN"/>
        </w:rPr>
        <w:t>功能板块</w:t>
      </w:r>
      <w:r>
        <w:rPr>
          <w:rFonts w:hint="eastAsia" w:ascii="宋体" w:hAnsi="宋体"/>
          <w:sz w:val="24"/>
        </w:rPr>
        <w:t>：电流互感器、电压互感器、阻抗、导纳</w:t>
      </w:r>
      <w:r>
        <w:rPr>
          <w:rFonts w:hint="eastAsia" w:ascii="宋体" w:hAnsi="宋体"/>
          <w:sz w:val="24"/>
          <w:lang w:eastAsia="zh-CN"/>
        </w:rPr>
        <w:t>，</w:t>
      </w:r>
      <w:r>
        <w:rPr>
          <w:rFonts w:hint="eastAsia" w:ascii="宋体" w:hAnsi="宋体"/>
          <w:sz w:val="24"/>
          <w:lang w:val="en-US" w:eastAsia="zh-CN"/>
        </w:rPr>
        <w:t>版本信息，数据中心，出厂时间，日期设置。</w:t>
      </w:r>
    </w:p>
    <w:p w14:paraId="7616DB73">
      <w:pPr>
        <w:spacing w:line="360" w:lineRule="auto"/>
        <w:ind w:firstLine="240" w:firstLineChars="100"/>
        <w:jc w:val="left"/>
        <w:rPr>
          <w:rFonts w:ascii="宋体"/>
          <w:sz w:val="24"/>
        </w:rPr>
      </w:pPr>
      <w:r>
        <w:rPr>
          <w:rFonts w:hint="eastAsia" w:ascii="宋体" w:hAnsi="宋体"/>
          <w:sz w:val="24"/>
        </w:rPr>
        <w:t>⑵二次电流：</w:t>
      </w:r>
      <w:r>
        <w:rPr>
          <w:rFonts w:ascii="宋体" w:hAnsi="宋体"/>
          <w:sz w:val="24"/>
        </w:rPr>
        <w:t>1A</w:t>
      </w:r>
      <w:r>
        <w:rPr>
          <w:rFonts w:hint="eastAsia" w:ascii="宋体" w:hAnsi="宋体"/>
          <w:sz w:val="24"/>
        </w:rPr>
        <w:t>、</w:t>
      </w:r>
      <w:r>
        <w:rPr>
          <w:rFonts w:ascii="宋体" w:hAnsi="宋体"/>
          <w:sz w:val="24"/>
        </w:rPr>
        <w:t>5A</w:t>
      </w:r>
    </w:p>
    <w:p w14:paraId="05DED2AE">
      <w:pPr>
        <w:spacing w:line="360" w:lineRule="auto"/>
        <w:ind w:firstLine="240" w:firstLineChars="100"/>
        <w:jc w:val="left"/>
        <w:rPr>
          <w:rFonts w:ascii="宋体"/>
          <w:sz w:val="24"/>
        </w:rPr>
      </w:pPr>
      <w:r>
        <w:rPr>
          <w:rFonts w:hint="eastAsia" w:ascii="宋体" w:hAnsi="宋体"/>
          <w:sz w:val="24"/>
        </w:rPr>
        <w:t>⑶二次电压：</w:t>
      </w:r>
      <w:r>
        <w:rPr>
          <w:rFonts w:ascii="宋体" w:hAnsi="宋体"/>
          <w:sz w:val="24"/>
        </w:rPr>
        <w:t>100V</w:t>
      </w:r>
      <w:r>
        <w:rPr>
          <w:rFonts w:hint="eastAsia" w:ascii="宋体" w:hAnsi="宋体"/>
          <w:sz w:val="24"/>
        </w:rPr>
        <w:t>、</w:t>
      </w:r>
      <w:r>
        <w:rPr>
          <w:rFonts w:ascii="宋体" w:hAnsi="宋体"/>
          <w:sz w:val="24"/>
        </w:rPr>
        <w:t>100/3V</w:t>
      </w:r>
      <w:r>
        <w:rPr>
          <w:rFonts w:hint="eastAsia" w:ascii="宋体" w:hAnsi="宋体"/>
          <w:sz w:val="24"/>
        </w:rPr>
        <w:t>、</w:t>
      </w:r>
      <w:r>
        <w:rPr>
          <w:rFonts w:ascii="宋体" w:hAnsi="宋体"/>
          <w:sz w:val="24"/>
        </w:rPr>
        <w:t>150V</w:t>
      </w:r>
      <w:r>
        <w:rPr>
          <w:rFonts w:hint="eastAsia" w:ascii="宋体" w:hAnsi="宋体"/>
          <w:sz w:val="24"/>
        </w:rPr>
        <w:t>、</w:t>
      </w:r>
      <w:r>
        <w:rPr>
          <w:rFonts w:ascii="宋体" w:hAnsi="宋体"/>
          <w:sz w:val="24"/>
        </w:rPr>
        <w:t>100/</w:t>
      </w:r>
      <w:r>
        <w:t xml:space="preserve"> </w:t>
      </w:r>
      <w:r>
        <w:rPr>
          <w:position w:val="-8"/>
        </w:rPr>
        <w:object>
          <v:shape id="_x0000_i1034" o:spt="75" type="#_x0000_t75" style="height:18pt;width:18pt;" o:ole="t" filled="f" o:preferrelative="t" stroked="f" coordsize="21600,21600">
            <v:path/>
            <v:fill on="f" focussize="0,0"/>
            <v:stroke on="f" joinstyle="miter"/>
            <v:imagedata r:id="rId22" o:title=""/>
            <o:lock v:ext="edit" aspectratio="t"/>
            <w10:wrap type="none"/>
            <w10:anchorlock/>
          </v:shape>
          <o:OLEObject Type="Embed" ProgID="Equation.3" ShapeID="_x0000_i1034" DrawAspect="Content" ObjectID="_1468075730" r:id="rId21">
            <o:LockedField>false</o:LockedField>
          </o:OLEObject>
        </w:object>
      </w:r>
      <w:r>
        <w:rPr>
          <w:rFonts w:ascii="宋体" w:hAnsi="宋体"/>
          <w:sz w:val="24"/>
        </w:rPr>
        <w:t>V</w:t>
      </w:r>
      <w:r>
        <w:rPr>
          <w:rFonts w:hint="eastAsia" w:ascii="宋体" w:hAnsi="宋体"/>
          <w:sz w:val="24"/>
        </w:rPr>
        <w:t>。</w:t>
      </w:r>
    </w:p>
    <w:p w14:paraId="21263686">
      <w:pPr>
        <w:spacing w:line="360" w:lineRule="auto"/>
        <w:ind w:firstLine="240" w:firstLineChars="100"/>
        <w:jc w:val="left"/>
        <w:rPr>
          <w:rFonts w:ascii="宋体"/>
          <w:sz w:val="28"/>
        </w:rPr>
      </w:pPr>
      <w:r>
        <w:rPr>
          <w:rFonts w:hint="eastAsia" w:ascii="宋体" w:hAnsi="宋体"/>
          <w:sz w:val="24"/>
        </w:rPr>
        <w:t>⑷互感器准确度等级：</w:t>
      </w:r>
      <w:r>
        <w:rPr>
          <w:rFonts w:ascii="宋体" w:hAnsi="宋体"/>
          <w:sz w:val="24"/>
        </w:rPr>
        <w:t>1</w:t>
      </w:r>
      <w:r>
        <w:rPr>
          <w:rFonts w:hint="eastAsia" w:ascii="宋体" w:hAnsi="宋体"/>
          <w:sz w:val="24"/>
        </w:rPr>
        <w:t>、</w:t>
      </w:r>
      <w:r>
        <w:rPr>
          <w:rFonts w:ascii="宋体" w:hAnsi="宋体"/>
          <w:sz w:val="24"/>
        </w:rPr>
        <w:t>0.5</w:t>
      </w:r>
      <w:r>
        <w:rPr>
          <w:rFonts w:hint="eastAsia" w:ascii="宋体" w:hAnsi="宋体"/>
          <w:sz w:val="24"/>
        </w:rPr>
        <w:t>、</w:t>
      </w:r>
      <w:r>
        <w:rPr>
          <w:rFonts w:ascii="宋体" w:hAnsi="宋体"/>
          <w:sz w:val="24"/>
        </w:rPr>
        <w:t>0.2</w:t>
      </w:r>
      <w:r>
        <w:rPr>
          <w:rFonts w:hint="eastAsia" w:ascii="宋体" w:hAnsi="宋体"/>
          <w:sz w:val="24"/>
        </w:rPr>
        <w:t>、</w:t>
      </w:r>
      <w:r>
        <w:rPr>
          <w:rFonts w:ascii="宋体" w:hAnsi="宋体"/>
          <w:sz w:val="24"/>
        </w:rPr>
        <w:t>0.5S</w:t>
      </w:r>
      <w:r>
        <w:rPr>
          <w:rFonts w:hint="eastAsia" w:ascii="宋体" w:hAnsi="宋体"/>
          <w:sz w:val="24"/>
        </w:rPr>
        <w:t>（电流互感器）、</w:t>
      </w:r>
      <w:r>
        <w:rPr>
          <w:rFonts w:ascii="宋体" w:hAnsi="宋体"/>
          <w:sz w:val="24"/>
        </w:rPr>
        <w:t>0.2S</w:t>
      </w:r>
      <w:r>
        <w:rPr>
          <w:rFonts w:hint="eastAsia" w:ascii="宋体" w:hAnsi="宋体"/>
          <w:sz w:val="24"/>
        </w:rPr>
        <w:t>（电流互感器）、</w:t>
      </w:r>
      <w:r>
        <w:rPr>
          <w:rFonts w:ascii="宋体" w:hAnsi="宋体"/>
          <w:sz w:val="24"/>
        </w:rPr>
        <w:t>0.1</w:t>
      </w:r>
      <w:r>
        <w:rPr>
          <w:rFonts w:hint="eastAsia" w:ascii="宋体" w:hAnsi="宋体"/>
          <w:sz w:val="24"/>
        </w:rPr>
        <w:t>、</w:t>
      </w:r>
      <w:r>
        <w:rPr>
          <w:rFonts w:ascii="宋体" w:hAnsi="宋体"/>
          <w:sz w:val="24"/>
        </w:rPr>
        <w:t>0.05</w:t>
      </w:r>
      <w:r>
        <w:rPr>
          <w:rFonts w:hint="eastAsia" w:ascii="宋体" w:hAnsi="宋体"/>
          <w:sz w:val="24"/>
        </w:rPr>
        <w:t>、</w:t>
      </w:r>
      <w:r>
        <w:rPr>
          <w:rFonts w:ascii="宋体" w:hAnsi="宋体"/>
          <w:sz w:val="24"/>
        </w:rPr>
        <w:t>0.02</w:t>
      </w:r>
      <w:r>
        <w:rPr>
          <w:rFonts w:hint="eastAsia" w:ascii="宋体" w:hAnsi="宋体"/>
          <w:sz w:val="24"/>
        </w:rPr>
        <w:t>、</w:t>
      </w:r>
      <w:r>
        <w:rPr>
          <w:rFonts w:ascii="宋体" w:hAnsi="宋体"/>
          <w:sz w:val="24"/>
        </w:rPr>
        <w:t>0.01</w:t>
      </w:r>
      <w:r>
        <w:rPr>
          <w:rFonts w:hint="eastAsia" w:ascii="宋体" w:hAnsi="宋体"/>
          <w:sz w:val="24"/>
        </w:rPr>
        <w:t>级。</w:t>
      </w:r>
    </w:p>
    <w:p w14:paraId="01BF6B62">
      <w:pPr>
        <w:spacing w:before="312" w:beforeLines="100" w:line="360" w:lineRule="auto"/>
        <w:rPr>
          <w:rFonts w:ascii="宋体"/>
          <w:bCs/>
          <w:sz w:val="24"/>
        </w:rPr>
      </w:pPr>
      <w:r>
        <w:rPr>
          <w:rFonts w:hint="eastAsia" w:ascii="宋体" w:hAnsi="宋体"/>
          <w:bCs/>
          <w:sz w:val="24"/>
          <w:lang w:val="en-US" w:eastAsia="zh-CN"/>
        </w:rPr>
        <w:t>3</w:t>
      </w:r>
      <w:r>
        <w:rPr>
          <w:rFonts w:hint="eastAsia" w:ascii="宋体" w:hAnsi="宋体"/>
          <w:bCs/>
          <w:sz w:val="24"/>
        </w:rPr>
        <w:t>、测试电流互感器时设置参数</w:t>
      </w:r>
    </w:p>
    <w:p w14:paraId="3FB0235D">
      <w:pPr>
        <w:pStyle w:val="7"/>
        <w:spacing w:line="360" w:lineRule="auto"/>
        <w:ind w:left="12" w:firstLine="619" w:firstLineChars="258"/>
        <w:rPr>
          <w:rFonts w:hint="default" w:eastAsia="宋体"/>
          <w:bCs w:val="0"/>
          <w:kern w:val="2"/>
          <w:lang w:val="en-US" w:eastAsia="zh-CN"/>
        </w:rPr>
      </w:pPr>
      <w:r>
        <w:rPr>
          <w:rFonts w:hint="eastAsia"/>
          <w:bCs w:val="0"/>
          <w:kern w:val="2"/>
        </w:rPr>
        <w:t>在测电流互感器时，从主菜单里</w:t>
      </w:r>
      <w:r>
        <w:rPr>
          <w:rFonts w:hint="eastAsia"/>
          <w:bCs w:val="0"/>
          <w:kern w:val="2"/>
          <w:lang w:val="en-US" w:eastAsia="zh-CN"/>
        </w:rPr>
        <w:t>触摸</w:t>
      </w:r>
      <w:r>
        <w:rPr>
          <w:rFonts w:hint="eastAsia"/>
          <w:bCs w:val="0"/>
          <w:kern w:val="2"/>
        </w:rPr>
        <w:t>选择测量电流互感器，按“确认”键</w:t>
      </w:r>
      <w:r>
        <w:rPr>
          <w:rFonts w:hint="eastAsia"/>
        </w:rPr>
        <w:t>设置被测互感器的二次电流</w:t>
      </w:r>
      <w:r>
        <w:rPr>
          <w:rFonts w:hint="eastAsia"/>
          <w:lang w:val="en-US" w:eastAsia="zh-CN"/>
        </w:rPr>
        <w:t>和测量标准(JJG313规程，JJG314规程， JJG1189.3规程，JJG1189.4规程）以及精度选择</w:t>
      </w:r>
      <w:r>
        <w:rPr>
          <w:bCs w:val="0"/>
          <w:kern w:val="2"/>
        </w:rPr>
        <w:t xml:space="preserve"> </w:t>
      </w:r>
      <w:r>
        <w:rPr>
          <w:rFonts w:hint="eastAsia"/>
          <w:bCs w:val="0"/>
          <w:kern w:val="2"/>
          <w:lang w:eastAsia="zh-CN"/>
        </w:rPr>
        <w:t>，</w:t>
      </w:r>
      <w:r>
        <w:rPr>
          <w:rFonts w:hint="eastAsia"/>
          <w:bCs w:val="0"/>
          <w:kern w:val="2"/>
          <w:lang w:val="en-US" w:eastAsia="zh-CN"/>
        </w:rPr>
        <w:t>如果是PT测试，对应的规程选择会变。</w:t>
      </w:r>
    </w:p>
    <w:p w14:paraId="2427B5A3">
      <w:pPr>
        <w:pStyle w:val="7"/>
        <w:spacing w:line="360" w:lineRule="auto"/>
        <w:ind w:left="0"/>
        <w:jc w:val="center"/>
        <w:rPr>
          <w:rFonts w:hint="eastAsia" w:eastAsia="宋体"/>
          <w:lang w:eastAsia="zh-CN"/>
        </w:rPr>
      </w:pPr>
      <w:r>
        <w:rPr>
          <w:rFonts w:hint="eastAsia" w:eastAsia="宋体"/>
          <w:lang w:eastAsia="zh-CN"/>
        </w:rPr>
        <w:pict>
          <v:shape id="_x0000_i1065" o:spt="75" alt="规程测量选择CT" type="#_x0000_t75" style="height:194.2pt;width:331.4pt;" filled="f" o:preferrelative="t" stroked="f" coordsize="21600,21600">
            <v:path/>
            <v:fill on="f" focussize="0,0"/>
            <v:stroke on="f"/>
            <v:imagedata r:id="rId23" o:title="规程测量选择CT"/>
            <o:lock v:ext="edit" aspectratio="t"/>
            <w10:wrap type="none"/>
            <w10:anchorlock/>
          </v:shape>
        </w:pict>
      </w:r>
    </w:p>
    <w:p w14:paraId="6D4606DC">
      <w:pPr>
        <w:pStyle w:val="7"/>
        <w:spacing w:line="360" w:lineRule="auto"/>
        <w:ind w:left="0"/>
        <w:jc w:val="center"/>
        <w:rPr>
          <w:rFonts w:hint="default" w:eastAsia="宋体"/>
          <w:lang w:val="en-US" w:eastAsia="zh-CN"/>
        </w:rPr>
      </w:pPr>
      <w:r>
        <w:rPr>
          <w:rFonts w:hint="eastAsia"/>
          <w:lang w:val="en-US" w:eastAsia="zh-CN"/>
        </w:rPr>
        <w:t>CT测试规程选择界面</w:t>
      </w:r>
    </w:p>
    <w:p w14:paraId="74E84206">
      <w:pPr>
        <w:pStyle w:val="7"/>
        <w:spacing w:line="360" w:lineRule="auto"/>
        <w:ind w:left="0"/>
        <w:jc w:val="center"/>
        <w:rPr>
          <w:rFonts w:hint="eastAsia" w:eastAsia="宋体"/>
          <w:lang w:eastAsia="zh-CN"/>
        </w:rPr>
      </w:pPr>
      <w:r>
        <w:rPr>
          <w:rFonts w:hint="eastAsia" w:eastAsia="宋体"/>
          <w:lang w:eastAsia="zh-CN"/>
        </w:rPr>
        <w:pict>
          <v:shape id="_x0000_i1066" o:spt="75" alt="规程测量选择PT" type="#_x0000_t75" style="height:197.7pt;width:337.4pt;" filled="f" o:preferrelative="t" stroked="f" coordsize="21600,21600">
            <v:path/>
            <v:fill on="f" focussize="0,0"/>
            <v:stroke on="f"/>
            <v:imagedata r:id="rId24" o:title="规程测量选择PT"/>
            <o:lock v:ext="edit" aspectratio="t"/>
            <w10:wrap type="none"/>
            <w10:anchorlock/>
          </v:shape>
        </w:pict>
      </w:r>
    </w:p>
    <w:p w14:paraId="3F3AC1DC">
      <w:pPr>
        <w:pStyle w:val="7"/>
        <w:spacing w:line="360" w:lineRule="auto"/>
        <w:ind w:left="0"/>
        <w:jc w:val="center"/>
        <w:rPr>
          <w:rFonts w:hint="default" w:eastAsia="宋体"/>
          <w:lang w:val="en-US" w:eastAsia="zh-CN"/>
        </w:rPr>
      </w:pPr>
      <w:r>
        <w:rPr>
          <w:rFonts w:hint="eastAsia"/>
          <w:lang w:val="en-US" w:eastAsia="zh-CN"/>
        </w:rPr>
        <w:t>PT测试规程选择界面</w:t>
      </w:r>
    </w:p>
    <w:p w14:paraId="194B01AA">
      <w:pPr>
        <w:pStyle w:val="7"/>
        <w:spacing w:line="360" w:lineRule="auto"/>
        <w:ind w:left="0"/>
        <w:jc w:val="center"/>
        <w:rPr>
          <w:rFonts w:hint="eastAsia"/>
          <w:lang w:val="en-US" w:eastAsia="zh-CN"/>
        </w:rPr>
      </w:pPr>
    </w:p>
    <w:p w14:paraId="5BE43AF0">
      <w:pPr>
        <w:pStyle w:val="7"/>
        <w:spacing w:line="360" w:lineRule="auto"/>
        <w:ind w:left="0"/>
        <w:jc w:val="center"/>
        <w:rPr>
          <w:rFonts w:hint="eastAsia"/>
          <w:lang w:val="en-US" w:eastAsia="zh-CN"/>
        </w:rPr>
      </w:pPr>
      <w:r>
        <w:rPr>
          <w:rFonts w:hint="eastAsia"/>
          <w:lang w:val="en-US" w:eastAsia="zh-CN"/>
        </w:rPr>
        <w:t>参数设置完成后进入规程测试和直接测试界面选择，</w:t>
      </w:r>
    </w:p>
    <w:p w14:paraId="0D0FFAA4">
      <w:pPr>
        <w:pStyle w:val="7"/>
        <w:spacing w:line="360" w:lineRule="auto"/>
        <w:ind w:left="0"/>
        <w:jc w:val="center"/>
        <w:rPr>
          <w:rFonts w:hint="eastAsia"/>
          <w:lang w:val="en-US" w:eastAsia="zh-CN"/>
        </w:rPr>
      </w:pPr>
      <w:r>
        <w:rPr>
          <w:rFonts w:hint="eastAsia"/>
          <w:lang w:val="en-US" w:eastAsia="zh-CN"/>
        </w:rPr>
        <w:t>如果是PT测试界面，会多出一个一次电压选择界面，选择所需要测试电压等级。</w:t>
      </w:r>
    </w:p>
    <w:p w14:paraId="2E2BEF42">
      <w:pPr>
        <w:pStyle w:val="7"/>
        <w:spacing w:line="360" w:lineRule="auto"/>
        <w:ind w:left="0" w:leftChars="0" w:firstLine="0" w:firstLineChars="0"/>
        <w:jc w:val="both"/>
      </w:pPr>
      <w:r>
        <w:rPr>
          <w:rFonts w:hint="eastAsia"/>
          <w:lang w:val="en-US" w:eastAsia="zh-CN"/>
        </w:rPr>
        <w:t>触摸选择</w:t>
      </w:r>
      <w:r>
        <w:rPr>
          <w:rFonts w:hint="eastAsia"/>
        </w:rPr>
        <w:t>到“开始测量”，按“确认”键</w:t>
      </w:r>
      <w:r>
        <w:rPr>
          <w:rFonts w:hint="eastAsia"/>
          <w:lang w:eastAsia="zh-CN"/>
        </w:rPr>
        <w:t>，</w:t>
      </w:r>
      <w:r>
        <w:rPr>
          <w:rFonts w:hint="eastAsia"/>
        </w:rPr>
        <w:t>再移动到“规程测量”</w:t>
      </w:r>
      <w:r>
        <w:rPr>
          <w:rFonts w:hint="eastAsia"/>
          <w:lang w:val="en-US" w:eastAsia="zh-CN"/>
        </w:rPr>
        <w:t>或</w:t>
      </w:r>
      <w:r>
        <w:rPr>
          <w:rFonts w:hint="eastAsia"/>
        </w:rPr>
        <w:t>“</w:t>
      </w:r>
      <w:r>
        <w:rPr>
          <w:rFonts w:hint="eastAsia"/>
          <w:lang w:val="en-US" w:eastAsia="zh-CN"/>
        </w:rPr>
        <w:t>直接测量界面</w:t>
      </w:r>
      <w:r>
        <w:rPr>
          <w:rFonts w:hint="eastAsia"/>
        </w:rPr>
        <w:t>”，就可进入</w:t>
      </w:r>
      <w:r>
        <w:rPr>
          <w:rFonts w:hint="eastAsia"/>
          <w:lang w:val="en-US" w:eastAsia="zh-CN"/>
        </w:rPr>
        <w:t>对应</w:t>
      </w:r>
      <w:r>
        <w:rPr>
          <w:rFonts w:hint="eastAsia"/>
        </w:rPr>
        <w:t>测量界面；</w:t>
      </w:r>
    </w:p>
    <w:p w14:paraId="0000DC62">
      <w:pPr>
        <w:pStyle w:val="7"/>
        <w:spacing w:line="360" w:lineRule="auto"/>
        <w:ind w:left="0"/>
        <w:jc w:val="center"/>
        <w:rPr>
          <w:rFonts w:hint="default"/>
          <w:lang w:val="en-US" w:eastAsia="zh-CN"/>
        </w:rPr>
      </w:pPr>
    </w:p>
    <w:p w14:paraId="3D745919">
      <w:pPr>
        <w:pStyle w:val="7"/>
        <w:spacing w:line="360" w:lineRule="auto"/>
        <w:ind w:left="0"/>
        <w:jc w:val="center"/>
        <w:rPr>
          <w:rFonts w:hint="eastAsia" w:eastAsia="宋体"/>
          <w:lang w:eastAsia="zh-CN"/>
        </w:rPr>
      </w:pPr>
      <w:r>
        <w:rPr>
          <w:rFonts w:hint="eastAsia" w:eastAsia="宋体"/>
          <w:lang w:eastAsia="zh-CN"/>
        </w:rPr>
        <w:pict>
          <v:shape id="_x0000_i1063" o:spt="75" alt="测量选择CT" type="#_x0000_t75" style="height:192.8pt;width:328.95pt;" filled="f" o:preferrelative="t" stroked="f" coordsize="21600,21600">
            <v:path/>
            <v:fill on="f" focussize="0,0"/>
            <v:stroke on="f"/>
            <v:imagedata r:id="rId25" o:title="测量选择CT"/>
            <o:lock v:ext="edit" aspectratio="t"/>
            <w10:wrap type="none"/>
            <w10:anchorlock/>
          </v:shape>
        </w:pict>
      </w:r>
    </w:p>
    <w:p w14:paraId="5F638A40">
      <w:pPr>
        <w:pStyle w:val="7"/>
        <w:spacing w:line="360" w:lineRule="auto"/>
        <w:ind w:left="0"/>
        <w:jc w:val="center"/>
        <w:rPr>
          <w:rFonts w:hint="eastAsia" w:eastAsia="宋体"/>
          <w:lang w:eastAsia="zh-CN"/>
        </w:rPr>
      </w:pPr>
      <w:r>
        <w:rPr>
          <w:rFonts w:hint="eastAsia" w:eastAsia="宋体"/>
          <w:lang w:eastAsia="zh-CN"/>
        </w:rPr>
        <w:pict>
          <v:shape id="_x0000_i1064" o:spt="75" alt="规程测量一次电压选择PT" type="#_x0000_t75" style="height:190.7pt;width:325.45pt;" filled="f" o:preferrelative="t" stroked="f" coordsize="21600,21600">
            <v:path/>
            <v:fill on="f" focussize="0,0"/>
            <v:stroke on="f"/>
            <v:imagedata r:id="rId26" o:title="规程测量一次电压选择PT"/>
            <o:lock v:ext="edit" aspectratio="t"/>
            <w10:wrap type="none"/>
            <w10:anchorlock/>
          </v:shape>
        </w:pict>
      </w:r>
    </w:p>
    <w:p w14:paraId="000FCCE5">
      <w:pPr>
        <w:pStyle w:val="7"/>
        <w:spacing w:line="360" w:lineRule="auto"/>
        <w:ind w:left="0"/>
        <w:jc w:val="center"/>
        <w:rPr>
          <w:rFonts w:hint="default" w:eastAsia="宋体"/>
          <w:lang w:val="en-US" w:eastAsia="zh-CN"/>
        </w:rPr>
      </w:pPr>
      <w:r>
        <w:rPr>
          <w:rFonts w:hint="eastAsia"/>
          <w:lang w:val="en-US" w:eastAsia="zh-CN"/>
        </w:rPr>
        <w:t>PT会多出一个一次电压选择界面</w:t>
      </w:r>
    </w:p>
    <w:p w14:paraId="1907149A">
      <w:pPr>
        <w:pStyle w:val="7"/>
        <w:spacing w:line="360" w:lineRule="auto"/>
        <w:ind w:left="0"/>
        <w:jc w:val="center"/>
        <w:rPr>
          <w:rFonts w:hint="eastAsia" w:eastAsia="宋体"/>
          <w:lang w:eastAsia="zh-CN"/>
        </w:rPr>
      </w:pPr>
      <w:r>
        <w:rPr>
          <w:rFonts w:hint="eastAsia" w:eastAsia="宋体"/>
          <w:lang w:eastAsia="zh-CN"/>
        </w:rPr>
        <w:pict>
          <v:shape id="_x0000_i1067" o:spt="75" alt="规程测试CT" type="#_x0000_t75" style="height:197.8pt;width:337.5pt;" filled="f" o:preferrelative="t" stroked="f" coordsize="21600,21600">
            <v:path/>
            <v:fill on="f" focussize="0,0"/>
            <v:stroke on="f"/>
            <v:imagedata r:id="rId27" o:title="规程测试CT"/>
            <o:lock v:ext="edit" aspectratio="t"/>
            <w10:wrap type="none"/>
            <w10:anchorlock/>
          </v:shape>
        </w:pict>
      </w:r>
    </w:p>
    <w:p w14:paraId="60DFBD6D">
      <w:pPr>
        <w:pStyle w:val="7"/>
        <w:spacing w:line="360" w:lineRule="auto"/>
        <w:ind w:left="0"/>
        <w:jc w:val="center"/>
        <w:rPr>
          <w:rFonts w:hint="eastAsia"/>
          <w:lang w:val="en-US" w:eastAsia="zh-CN"/>
        </w:rPr>
      </w:pPr>
      <w:r>
        <w:rPr>
          <w:rFonts w:hint="eastAsia"/>
          <w:lang w:val="en-US" w:eastAsia="zh-CN"/>
        </w:rPr>
        <w:t>CT规程测试界面</w:t>
      </w:r>
    </w:p>
    <w:p w14:paraId="22721C91">
      <w:pPr>
        <w:pStyle w:val="7"/>
        <w:spacing w:line="360" w:lineRule="auto"/>
        <w:ind w:left="0"/>
        <w:jc w:val="center"/>
        <w:rPr>
          <w:rFonts w:hint="eastAsia"/>
          <w:lang w:val="en-US" w:eastAsia="zh-CN"/>
        </w:rPr>
      </w:pPr>
      <w:r>
        <w:rPr>
          <w:rFonts w:hint="eastAsia"/>
          <w:lang w:val="en-US" w:eastAsia="zh-CN"/>
        </w:rPr>
        <w:pict>
          <v:shape id="_x0000_i1068" o:spt="75" alt="规程测试PT" type="#_x0000_t75" style="height:200.55pt;width:342.2pt;" filled="f" o:preferrelative="t" stroked="f" coordsize="21600,21600">
            <v:path/>
            <v:fill on="f" focussize="0,0"/>
            <v:stroke on="f"/>
            <v:imagedata r:id="rId28" o:title="规程测试PT"/>
            <o:lock v:ext="edit" aspectratio="t"/>
            <w10:wrap type="none"/>
            <w10:anchorlock/>
          </v:shape>
        </w:pict>
      </w:r>
    </w:p>
    <w:p w14:paraId="1562525E">
      <w:pPr>
        <w:pStyle w:val="7"/>
        <w:spacing w:line="360" w:lineRule="auto"/>
        <w:ind w:left="0"/>
        <w:jc w:val="center"/>
        <w:rPr>
          <w:rFonts w:hint="default"/>
          <w:lang w:val="en-US" w:eastAsia="zh-CN"/>
        </w:rPr>
      </w:pPr>
      <w:r>
        <w:rPr>
          <w:rFonts w:hint="eastAsia"/>
          <w:lang w:val="en-US" w:eastAsia="zh-CN"/>
        </w:rPr>
        <w:t>PT规程测试界面</w:t>
      </w:r>
    </w:p>
    <w:p w14:paraId="5E10B5C6">
      <w:pPr>
        <w:pStyle w:val="7"/>
        <w:spacing w:line="360" w:lineRule="auto"/>
        <w:ind w:left="0" w:firstLine="482" w:firstLineChars="200"/>
        <w:rPr>
          <w:rFonts w:hint="default" w:eastAsia="宋体"/>
          <w:b/>
          <w:lang w:val="en-US" w:eastAsia="zh-CN"/>
        </w:rPr>
      </w:pPr>
      <w:r>
        <w:rPr>
          <w:rFonts w:hint="eastAsia"/>
          <w:b/>
        </w:rPr>
        <w:t>注意：</w:t>
      </w:r>
      <w:r>
        <w:rPr>
          <w:rFonts w:hint="eastAsia"/>
          <w:b w:val="0"/>
          <w:bCs w:val="0"/>
        </w:rPr>
        <w:t>参数按被测互感器的铭牌上正确设置。用</w:t>
      </w:r>
      <w:r>
        <w:rPr>
          <w:rFonts w:hint="eastAsia"/>
          <w:b w:val="0"/>
          <w:bCs w:val="0"/>
          <w:lang w:val="en-US" w:eastAsia="zh-CN"/>
        </w:rPr>
        <w:t>触摸操作选择</w:t>
      </w:r>
      <w:r>
        <w:rPr>
          <w:rFonts w:hint="eastAsia"/>
          <w:b w:val="0"/>
          <w:bCs w:val="0"/>
        </w:rPr>
        <w:t>确定可完成此设置。然后按“确认”键开始测量，然后将升压器慢慢上升，就可清楚的看到其测量对象、等级、精度及其相关信息均有显示。百分表、比差及角差采用大字体显示，便于观察。到了此界面就可看出它的误差是否在精度范围内。</w:t>
      </w:r>
      <w:r>
        <w:rPr>
          <w:rFonts w:hint="eastAsia"/>
          <w:b w:val="0"/>
          <w:bCs w:val="0"/>
          <w:lang w:val="en-US" w:eastAsia="zh-CN"/>
        </w:rPr>
        <w:t>如上图</w:t>
      </w:r>
    </w:p>
    <w:p w14:paraId="0D93AF22">
      <w:pPr>
        <w:pStyle w:val="7"/>
        <w:spacing w:line="360" w:lineRule="auto"/>
        <w:ind w:left="0"/>
        <w:jc w:val="center"/>
        <w:rPr>
          <w:rFonts w:hint="default"/>
          <w:lang w:val="en-US" w:eastAsia="zh-CN"/>
        </w:rPr>
      </w:pPr>
    </w:p>
    <w:p w14:paraId="76555540">
      <w:pPr>
        <w:pStyle w:val="7"/>
        <w:spacing w:line="360" w:lineRule="auto"/>
        <w:ind w:left="0"/>
        <w:jc w:val="center"/>
        <w:rPr>
          <w:rFonts w:hint="eastAsia" w:eastAsia="宋体"/>
          <w:lang w:eastAsia="zh-CN"/>
        </w:rPr>
      </w:pPr>
      <w:r>
        <w:rPr>
          <w:rFonts w:hint="eastAsia" w:eastAsia="宋体"/>
          <w:lang w:eastAsia="zh-CN"/>
        </w:rPr>
        <w:pict>
          <v:shape id="_x0000_i1069" o:spt="75" alt="存储数据展示" type="#_x0000_t75" style="height:205.2pt;width:350.1pt;" filled="f" o:preferrelative="t" stroked="f" coordsize="21600,21600">
            <v:path/>
            <v:fill on="f" focussize="0,0"/>
            <v:stroke on="f"/>
            <v:imagedata r:id="rId29" o:title="存储数据展示"/>
            <o:lock v:ext="edit" aspectratio="t"/>
            <w10:wrap type="none"/>
            <w10:anchorlock/>
          </v:shape>
        </w:pict>
      </w:r>
    </w:p>
    <w:p w14:paraId="4DEAE1A4">
      <w:pPr>
        <w:pStyle w:val="7"/>
        <w:spacing w:line="360" w:lineRule="auto"/>
        <w:ind w:left="0"/>
        <w:jc w:val="center"/>
        <w:rPr>
          <w:rFonts w:hint="default" w:eastAsia="宋体"/>
          <w:lang w:val="en-US" w:eastAsia="zh-CN"/>
        </w:rPr>
      </w:pPr>
      <w:r>
        <w:rPr>
          <w:rFonts w:hint="eastAsia"/>
          <w:lang w:val="en-US" w:eastAsia="zh-CN"/>
        </w:rPr>
        <w:t>数据界面</w:t>
      </w:r>
    </w:p>
    <w:p w14:paraId="36EB5BE8">
      <w:pPr>
        <w:spacing w:before="312" w:beforeLines="100" w:line="360" w:lineRule="auto"/>
        <w:rPr>
          <w:rFonts w:ascii="宋体"/>
          <w:bCs/>
          <w:snapToGrid w:val="0"/>
          <w:kern w:val="10"/>
          <w:sz w:val="24"/>
        </w:rPr>
      </w:pPr>
      <w:r>
        <w:rPr>
          <w:rFonts w:hint="eastAsia" w:ascii="宋体" w:hAnsi="宋体"/>
          <w:bCs/>
          <w:sz w:val="24"/>
          <w:lang w:val="en-US" w:eastAsia="zh-CN"/>
        </w:rPr>
        <w:t>4</w:t>
      </w:r>
      <w:r>
        <w:rPr>
          <w:rFonts w:hint="eastAsia" w:ascii="宋体" w:hAnsi="宋体"/>
          <w:bCs/>
          <w:sz w:val="24"/>
        </w:rPr>
        <w:t>、</w:t>
      </w:r>
      <w:r>
        <w:rPr>
          <w:rFonts w:hint="eastAsia" w:ascii="宋体" w:hAnsi="宋体"/>
          <w:bCs/>
          <w:snapToGrid w:val="0"/>
          <w:kern w:val="10"/>
          <w:sz w:val="24"/>
        </w:rPr>
        <w:t>测试完成后先将升压器慢慢调回零位，再将互感器校验仪按“复位”键退回到开始界面，关掉主机电源，断开调压器输入电源。拆下测试线放回仪器内，方便下次使用。</w:t>
      </w:r>
    </w:p>
    <w:p w14:paraId="1C6522AA">
      <w:pPr>
        <w:spacing w:line="360" w:lineRule="auto"/>
        <w:rPr>
          <w:rFonts w:ascii="宋体"/>
          <w:snapToGrid w:val="0"/>
          <w:kern w:val="10"/>
          <w:sz w:val="24"/>
        </w:rPr>
      </w:pPr>
      <w:r>
        <w:rPr>
          <w:rFonts w:hint="eastAsia" w:ascii="宋体" w:hAnsi="宋体"/>
          <w:bCs/>
          <w:sz w:val="24"/>
          <w:lang w:val="en-US" w:eastAsia="zh-CN"/>
        </w:rPr>
        <w:t>5</w:t>
      </w:r>
      <w:r>
        <w:rPr>
          <w:rFonts w:hint="eastAsia" w:ascii="宋体" w:hAnsi="宋体"/>
          <w:bCs/>
          <w:sz w:val="24"/>
        </w:rPr>
        <w:t>、</w:t>
      </w:r>
      <w:r>
        <w:rPr>
          <w:rFonts w:hint="eastAsia" w:ascii="宋体" w:hAnsi="宋体"/>
          <w:snapToGrid w:val="0"/>
          <w:kern w:val="10"/>
          <w:sz w:val="24"/>
        </w:rPr>
        <w:t>电压互感器的测量、阻抗测量和导纳测量方法同电流互感器的测量方法一致。</w:t>
      </w:r>
    </w:p>
    <w:p w14:paraId="44728C92">
      <w:pPr>
        <w:spacing w:line="360" w:lineRule="auto"/>
        <w:ind w:firstLine="480" w:firstLineChars="200"/>
        <w:rPr>
          <w:rFonts w:ascii="宋体"/>
          <w:snapToGrid w:val="0"/>
          <w:kern w:val="10"/>
          <w:sz w:val="24"/>
        </w:rPr>
      </w:pPr>
      <w:r>
        <w:rPr>
          <w:rFonts w:hint="eastAsia" w:ascii="宋体" w:hAnsi="宋体"/>
          <w:snapToGrid w:val="0"/>
          <w:kern w:val="10"/>
          <w:sz w:val="24"/>
        </w:rPr>
        <w:t>用户可以参照电流互感器测试方法接线测量。</w:t>
      </w:r>
    </w:p>
    <w:p w14:paraId="5505DD2A">
      <w:pPr>
        <w:spacing w:line="360" w:lineRule="auto"/>
        <w:ind w:firstLine="480" w:firstLineChars="200"/>
        <w:rPr>
          <w:rFonts w:ascii="宋体"/>
          <w:snapToGrid w:val="0"/>
          <w:kern w:val="10"/>
          <w:sz w:val="24"/>
        </w:rPr>
      </w:pPr>
      <w:r>
        <w:rPr>
          <w:rFonts w:hint="eastAsia" w:ascii="宋体" w:hAnsi="宋体"/>
          <w:snapToGrid w:val="0"/>
          <w:kern w:val="10"/>
          <w:sz w:val="24"/>
        </w:rPr>
        <w:t>测试前，请先阅读相关接线图，并由有资质的专业人员接线操作。</w:t>
      </w:r>
    </w:p>
    <w:p w14:paraId="11B14C71">
      <w:pPr>
        <w:spacing w:line="360" w:lineRule="auto"/>
        <w:ind w:firstLine="480" w:firstLineChars="200"/>
        <w:rPr>
          <w:rFonts w:hint="eastAsia" w:ascii="宋体" w:hAnsi="宋体"/>
          <w:snapToGrid w:val="0"/>
          <w:kern w:val="10"/>
          <w:sz w:val="24"/>
        </w:rPr>
      </w:pPr>
      <w:r>
        <w:rPr>
          <w:rFonts w:hint="eastAsia" w:ascii="宋体" w:hAnsi="宋体"/>
          <w:snapToGrid w:val="0"/>
          <w:kern w:val="10"/>
          <w:sz w:val="24"/>
        </w:rPr>
        <w:t>如有不清楚，请先电话联系厂家，问清后再操作。</w:t>
      </w:r>
    </w:p>
    <w:p w14:paraId="757BC089">
      <w:pPr>
        <w:pStyle w:val="7"/>
        <w:spacing w:line="360" w:lineRule="auto"/>
        <w:ind w:left="0"/>
        <w:jc w:val="center"/>
        <w:rPr>
          <w:rFonts w:hint="eastAsia" w:eastAsia="宋体"/>
          <w:lang w:eastAsia="zh-CN"/>
        </w:rPr>
      </w:pPr>
      <w:r>
        <w:rPr>
          <w:rFonts w:hint="eastAsia" w:eastAsia="宋体"/>
          <w:lang w:eastAsia="zh-CN"/>
        </w:rPr>
        <w:pict>
          <v:shape id="_x0000_i1070" o:spt="75" alt="日期设定" type="#_x0000_t75" style="height:202.9pt;width:346.3pt;" filled="f" o:preferrelative="t" stroked="f" coordsize="21600,21600">
            <v:path/>
            <v:fill on="f" focussize="0,0"/>
            <v:stroke on="f"/>
            <v:imagedata r:id="rId30" o:title="日期设定"/>
            <o:lock v:ext="edit" aspectratio="t"/>
            <w10:wrap type="none"/>
            <w10:anchorlock/>
          </v:shape>
        </w:pict>
      </w:r>
    </w:p>
    <w:p w14:paraId="77D06135">
      <w:pPr>
        <w:pStyle w:val="7"/>
        <w:spacing w:line="360" w:lineRule="auto"/>
        <w:ind w:left="0"/>
        <w:jc w:val="center"/>
        <w:rPr>
          <w:rFonts w:hint="eastAsia"/>
          <w:lang w:val="en-US" w:eastAsia="zh-CN"/>
        </w:rPr>
      </w:pPr>
      <w:r>
        <w:rPr>
          <w:rFonts w:hint="eastAsia"/>
          <w:lang w:val="en-US" w:eastAsia="zh-CN"/>
        </w:rPr>
        <w:t>时间设置界面</w:t>
      </w:r>
    </w:p>
    <w:p w14:paraId="6F9827B3">
      <w:pPr>
        <w:pStyle w:val="7"/>
        <w:spacing w:line="360" w:lineRule="auto"/>
        <w:ind w:left="0"/>
        <w:jc w:val="center"/>
        <w:rPr>
          <w:rFonts w:hint="eastAsia"/>
          <w:lang w:val="en-US" w:eastAsia="zh-CN"/>
        </w:rPr>
      </w:pPr>
    </w:p>
    <w:p w14:paraId="0B92E416">
      <w:pPr>
        <w:spacing w:line="360" w:lineRule="auto"/>
        <w:rPr>
          <w:rFonts w:ascii="宋体"/>
          <w:snapToGrid w:val="0"/>
          <w:kern w:val="10"/>
          <w:sz w:val="24"/>
        </w:rPr>
      </w:pPr>
      <w:r>
        <w:rPr>
          <w:rFonts w:hint="eastAsia" w:ascii="宋体" w:hAnsi="宋体"/>
          <w:bCs/>
          <w:sz w:val="24"/>
          <w:lang w:val="en-US" w:eastAsia="zh-CN"/>
        </w:rPr>
        <w:t>6</w:t>
      </w:r>
      <w:r>
        <w:rPr>
          <w:rFonts w:hint="eastAsia" w:ascii="宋体" w:hAnsi="宋体"/>
          <w:bCs/>
          <w:sz w:val="24"/>
        </w:rPr>
        <w:t>、</w:t>
      </w:r>
      <w:r>
        <w:rPr>
          <w:rFonts w:hint="eastAsia" w:ascii="宋体" w:hAnsi="宋体"/>
          <w:bCs/>
          <w:sz w:val="24"/>
          <w:lang w:val="en-US" w:eastAsia="zh-CN"/>
        </w:rPr>
        <w:t>校验仪支持自定义规程设置点，可以根据需要更改百分表的误差采样点。</w:t>
      </w:r>
    </w:p>
    <w:p w14:paraId="4275BF75">
      <w:pPr>
        <w:pStyle w:val="7"/>
        <w:spacing w:line="360" w:lineRule="auto"/>
        <w:ind w:left="0"/>
        <w:jc w:val="center"/>
        <w:rPr>
          <w:rFonts w:hint="default"/>
          <w:lang w:val="en-US" w:eastAsia="zh-CN"/>
        </w:rPr>
      </w:pPr>
    </w:p>
    <w:p w14:paraId="2D91CE95">
      <w:pPr>
        <w:spacing w:line="360" w:lineRule="auto"/>
        <w:ind w:firstLine="480" w:firstLineChars="200"/>
        <w:rPr>
          <w:rFonts w:hint="eastAsia" w:ascii="宋体" w:hAnsi="宋体" w:eastAsia="宋体"/>
          <w:snapToGrid w:val="0"/>
          <w:kern w:val="10"/>
          <w:sz w:val="24"/>
          <w:lang w:eastAsia="zh-CN"/>
        </w:rPr>
      </w:pPr>
      <w:r>
        <w:rPr>
          <w:rFonts w:hint="eastAsia" w:ascii="宋体" w:hAnsi="宋体"/>
          <w:snapToGrid w:val="0"/>
          <w:kern w:val="10"/>
          <w:sz w:val="24"/>
          <w:lang w:val="en-US" w:eastAsia="zh-CN"/>
        </w:rPr>
        <w:t xml:space="preserve">   </w:t>
      </w:r>
      <w:r>
        <w:rPr>
          <w:rFonts w:hint="eastAsia" w:ascii="宋体" w:hAnsi="宋体" w:eastAsia="宋体"/>
          <w:snapToGrid w:val="0"/>
          <w:kern w:val="10"/>
          <w:sz w:val="24"/>
          <w:lang w:eastAsia="zh-CN"/>
        </w:rPr>
        <w:pict>
          <v:shape id="_x0000_i1071" o:spt="75" alt="规程测量设置CT" type="#_x0000_t75" style="height:205.8pt;width:351.2pt;" filled="f" o:preferrelative="t" stroked="f" coordsize="21600,21600">
            <v:path/>
            <v:fill on="f" focussize="0,0"/>
            <v:stroke on="f"/>
            <v:imagedata r:id="rId31" o:title="规程测量设置CT"/>
            <o:lock v:ext="edit" aspectratio="t"/>
            <w10:wrap type="none"/>
            <w10:anchorlock/>
          </v:shape>
        </w:pict>
      </w:r>
    </w:p>
    <w:p w14:paraId="7E8D3BEA">
      <w:pPr>
        <w:numPr>
          <w:numId w:val="0"/>
        </w:numPr>
        <w:spacing w:line="360" w:lineRule="auto"/>
        <w:rPr>
          <w:rFonts w:hint="default" w:ascii="宋体" w:hAnsi="宋体"/>
          <w:bCs/>
          <w:sz w:val="24"/>
          <w:lang w:val="en-US" w:eastAsia="zh-CN"/>
        </w:rPr>
      </w:pPr>
      <w:r>
        <w:rPr>
          <w:rFonts w:hint="eastAsia" w:ascii="宋体" w:hAnsi="宋体"/>
          <w:bCs/>
          <w:sz w:val="24"/>
          <w:lang w:val="en-US" w:eastAsia="zh-CN"/>
        </w:rPr>
        <w:t xml:space="preserve">        </w:t>
      </w:r>
      <w:r>
        <w:rPr>
          <w:rFonts w:hint="default" w:ascii="宋体" w:hAnsi="宋体"/>
          <w:bCs/>
          <w:sz w:val="24"/>
          <w:lang w:val="en-US" w:eastAsia="zh-CN"/>
        </w:rPr>
        <w:pict>
          <v:shape id="_x0000_i1072" o:spt="75" alt="自定义测试点测量设置" type="#_x0000_t75" style="height:199.45pt;width:340.35pt;" filled="f" o:preferrelative="t" stroked="f" coordsize="21600,21600">
            <v:path/>
            <v:fill on="f" focussize="0,0"/>
            <v:stroke on="f"/>
            <v:imagedata r:id="rId32" o:title="自定义测试点测量设置"/>
            <o:lock v:ext="edit" aspectratio="t"/>
            <w10:wrap type="none"/>
            <w10:anchorlock/>
          </v:shape>
        </w:pict>
      </w:r>
    </w:p>
    <w:p w14:paraId="7B0EB7B1">
      <w:pPr>
        <w:numPr>
          <w:ilvl w:val="0"/>
          <w:numId w:val="3"/>
        </w:numPr>
        <w:spacing w:line="360" w:lineRule="auto"/>
        <w:ind w:firstLine="480" w:firstLineChars="200"/>
        <w:rPr>
          <w:rFonts w:hint="eastAsia" w:ascii="宋体" w:hAnsi="宋体"/>
          <w:bCs/>
          <w:sz w:val="24"/>
          <w:lang w:val="en-US" w:eastAsia="zh-CN"/>
        </w:rPr>
      </w:pPr>
      <w:r>
        <w:rPr>
          <w:rFonts w:hint="eastAsia" w:ascii="宋体" w:hAnsi="宋体"/>
          <w:bCs/>
          <w:sz w:val="24"/>
          <w:lang w:val="en-US" w:eastAsia="zh-CN"/>
        </w:rPr>
        <w:t>阻抗测试界面</w:t>
      </w:r>
    </w:p>
    <w:p w14:paraId="2E5438E7">
      <w:pPr>
        <w:numPr>
          <w:numId w:val="0"/>
        </w:numPr>
        <w:spacing w:line="360" w:lineRule="auto"/>
        <w:rPr>
          <w:rFonts w:hint="default" w:ascii="宋体" w:hAnsi="宋体"/>
          <w:bCs/>
          <w:sz w:val="24"/>
          <w:lang w:val="en-US" w:eastAsia="zh-CN"/>
        </w:rPr>
      </w:pPr>
      <w:r>
        <w:rPr>
          <w:rFonts w:hint="eastAsia" w:ascii="宋体" w:hAnsi="宋体"/>
          <w:bCs/>
          <w:sz w:val="24"/>
          <w:lang w:val="en-US" w:eastAsia="zh-CN"/>
        </w:rPr>
        <w:t xml:space="preserve">         </w:t>
      </w:r>
      <w:r>
        <w:rPr>
          <w:rFonts w:hint="eastAsia" w:ascii="宋体" w:hAnsi="宋体"/>
          <w:bCs/>
          <w:sz w:val="24"/>
          <w:lang w:val="en-US" w:eastAsia="zh-CN"/>
        </w:rPr>
        <w:pict>
          <v:shape id="_x0000_i1077" o:spt="75" alt="阻抗测试界面" type="#_x0000_t75" style="height:201.9pt;width:344.5pt;" filled="f" o:preferrelative="t" stroked="f" coordsize="21600,21600">
            <v:path/>
            <v:fill on="f" focussize="0,0"/>
            <v:stroke on="f"/>
            <v:imagedata r:id="rId33" o:title="阻抗测试界面"/>
            <o:lock v:ext="edit" aspectratio="t"/>
            <w10:wrap type="none"/>
            <w10:anchorlock/>
          </v:shape>
        </w:pict>
      </w:r>
      <w:r>
        <w:rPr>
          <w:rFonts w:hint="eastAsia" w:ascii="宋体" w:hAnsi="宋体"/>
          <w:bCs/>
          <w:sz w:val="24"/>
          <w:lang w:val="en-US" w:eastAsia="zh-CN"/>
        </w:rPr>
        <w:t xml:space="preserve">                               </w:t>
      </w:r>
    </w:p>
    <w:p w14:paraId="1667C4D7">
      <w:pPr>
        <w:numPr>
          <w:ilvl w:val="0"/>
          <w:numId w:val="3"/>
        </w:numPr>
        <w:spacing w:line="360" w:lineRule="auto"/>
        <w:ind w:firstLine="480" w:firstLineChars="200"/>
        <w:rPr>
          <w:rFonts w:hint="default" w:ascii="宋体" w:hAnsi="宋体"/>
          <w:bCs/>
          <w:sz w:val="24"/>
          <w:lang w:val="en-US" w:eastAsia="zh-CN"/>
        </w:rPr>
      </w:pPr>
      <w:r>
        <w:rPr>
          <w:rFonts w:hint="eastAsia" w:ascii="宋体" w:hAnsi="宋体"/>
          <w:bCs/>
          <w:sz w:val="24"/>
          <w:lang w:val="en-US" w:eastAsia="zh-CN"/>
        </w:rPr>
        <w:t>导纳测试界面</w:t>
      </w:r>
    </w:p>
    <w:p w14:paraId="45E6DD71">
      <w:pPr>
        <w:numPr>
          <w:numId w:val="0"/>
        </w:numPr>
        <w:spacing w:line="360" w:lineRule="auto"/>
        <w:rPr>
          <w:rFonts w:hint="default" w:ascii="宋体" w:hAnsi="宋体"/>
          <w:bCs/>
          <w:sz w:val="24"/>
          <w:lang w:val="en-US" w:eastAsia="zh-CN"/>
        </w:rPr>
      </w:pPr>
      <w:r>
        <w:rPr>
          <w:rFonts w:hint="eastAsia" w:ascii="宋体" w:hAnsi="宋体"/>
          <w:bCs/>
          <w:sz w:val="24"/>
          <w:lang w:val="en-US" w:eastAsia="zh-CN"/>
        </w:rPr>
        <w:t xml:space="preserve">         </w:t>
      </w:r>
      <w:r>
        <w:rPr>
          <w:rFonts w:hint="default" w:ascii="宋体" w:hAnsi="宋体"/>
          <w:bCs/>
          <w:sz w:val="24"/>
          <w:lang w:val="en-US" w:eastAsia="zh-CN"/>
        </w:rPr>
        <w:pict>
          <v:shape id="_x0000_i1078" o:spt="75" alt="导纳测试界面" type="#_x0000_t75" style="height:203.35pt;width:346.95pt;" filled="f" o:preferrelative="t" stroked="f" coordsize="21600,21600">
            <v:path/>
            <v:fill on="f" focussize="0,0"/>
            <v:stroke on="f"/>
            <v:imagedata r:id="rId34" o:title="导纳测试界面"/>
            <o:lock v:ext="edit" aspectratio="t"/>
            <w10:wrap type="none"/>
            <w10:anchorlock/>
          </v:shape>
        </w:pict>
      </w:r>
    </w:p>
    <w:p w14:paraId="5F95DFC2">
      <w:pPr>
        <w:numPr>
          <w:ilvl w:val="0"/>
          <w:numId w:val="3"/>
        </w:numPr>
        <w:spacing w:line="360" w:lineRule="auto"/>
        <w:ind w:firstLine="480" w:firstLineChars="200"/>
        <w:rPr>
          <w:rFonts w:hint="default" w:ascii="宋体" w:hAnsi="宋体"/>
          <w:bCs/>
          <w:sz w:val="24"/>
          <w:lang w:val="en-US" w:eastAsia="zh-CN"/>
        </w:rPr>
      </w:pPr>
      <w:r>
        <w:rPr>
          <w:rFonts w:hint="eastAsia" w:ascii="宋体" w:hAnsi="宋体"/>
          <w:bCs/>
          <w:sz w:val="24"/>
          <w:lang w:val="en-US" w:eastAsia="zh-CN"/>
        </w:rPr>
        <w:t>版本信息界面</w:t>
      </w:r>
    </w:p>
    <w:p w14:paraId="0466CBEE">
      <w:pPr>
        <w:numPr>
          <w:numId w:val="0"/>
        </w:numPr>
        <w:spacing w:line="360" w:lineRule="auto"/>
        <w:rPr>
          <w:rFonts w:hint="default" w:ascii="宋体" w:hAnsi="宋体"/>
          <w:bCs/>
          <w:sz w:val="24"/>
          <w:lang w:val="en-US" w:eastAsia="zh-CN"/>
        </w:rPr>
      </w:pPr>
      <w:r>
        <w:rPr>
          <w:rFonts w:hint="eastAsia" w:ascii="宋体" w:hAnsi="宋体"/>
          <w:bCs/>
          <w:sz w:val="24"/>
          <w:lang w:val="en-US" w:eastAsia="zh-CN"/>
        </w:rPr>
        <w:t xml:space="preserve">         </w:t>
      </w:r>
      <w:r>
        <w:rPr>
          <w:rFonts w:hint="default" w:ascii="宋体" w:hAnsi="宋体"/>
          <w:bCs/>
          <w:sz w:val="24"/>
          <w:lang w:val="en-US" w:eastAsia="zh-CN"/>
        </w:rPr>
        <w:pict>
          <v:shape id="_x0000_i1082" o:spt="75" alt="版本信息" type="#_x0000_t75" style="height:210.65pt;width:359.5pt;" filled="f" o:preferrelative="t" stroked="f" coordsize="21600,21600">
            <v:path/>
            <v:fill on="f" focussize="0,0"/>
            <v:stroke on="f"/>
            <v:imagedata r:id="rId35" o:title="版本信息"/>
            <o:lock v:ext="edit" aspectratio="t"/>
            <w10:wrap type="none"/>
            <w10:anchorlock/>
          </v:shape>
        </w:pict>
      </w:r>
    </w:p>
    <w:p w14:paraId="197D95D5">
      <w:pPr>
        <w:numPr>
          <w:numId w:val="0"/>
        </w:numPr>
        <w:spacing w:line="360" w:lineRule="auto"/>
        <w:rPr>
          <w:rFonts w:hint="default" w:ascii="宋体" w:hAnsi="宋体"/>
          <w:bCs/>
          <w:sz w:val="24"/>
          <w:lang w:val="en-US" w:eastAsia="zh-CN"/>
        </w:rPr>
      </w:pPr>
      <w:r>
        <w:rPr>
          <w:rFonts w:hint="eastAsia" w:ascii="宋体" w:hAnsi="宋体"/>
          <w:bCs/>
          <w:sz w:val="24"/>
          <w:lang w:val="en-US" w:eastAsia="zh-CN"/>
        </w:rPr>
        <w:t xml:space="preserve">                此界面显示设备软件版本号，方便厂家调试观测，与用户无关！</w:t>
      </w:r>
    </w:p>
    <w:p w14:paraId="672B9772">
      <w:pPr>
        <w:pStyle w:val="4"/>
      </w:pPr>
      <w:bookmarkStart w:id="12" w:name="_Toc3987"/>
      <w:bookmarkStart w:id="13" w:name="_Toc7331"/>
      <w:r>
        <w:rPr>
          <w:rFonts w:hint="eastAsia"/>
        </w:rPr>
        <w:t>七、测试接线图</w:t>
      </w:r>
      <w:bookmarkEnd w:id="12"/>
      <w:bookmarkEnd w:id="13"/>
      <w:bookmarkStart w:id="22" w:name="_GoBack"/>
      <w:bookmarkEnd w:id="22"/>
    </w:p>
    <w:p w14:paraId="260513E1">
      <w:pPr>
        <w:spacing w:before="312" w:beforeLines="100" w:line="360" w:lineRule="auto"/>
        <w:rPr>
          <w:b/>
          <w:bCs/>
          <w:sz w:val="28"/>
          <w:szCs w:val="28"/>
        </w:rPr>
      </w:pPr>
      <w:r>
        <w:rPr>
          <w:rFonts w:hint="eastAsia" w:ascii="宋体" w:hAnsi="宋体"/>
          <w:b/>
          <w:bCs/>
          <w:sz w:val="28"/>
          <w:szCs w:val="28"/>
          <w:lang w:val="en-US" w:eastAsia="zh-CN"/>
        </w:rPr>
        <w:t>7.</w:t>
      </w:r>
      <w:r>
        <w:rPr>
          <w:rFonts w:ascii="宋体" w:hAnsi="宋体"/>
          <w:b/>
          <w:bCs/>
          <w:sz w:val="28"/>
          <w:szCs w:val="28"/>
        </w:rPr>
        <w:t>1</w:t>
      </w:r>
      <w:r>
        <w:rPr>
          <w:rFonts w:hint="eastAsia" w:ascii="宋体" w:hAnsi="宋体"/>
          <w:b/>
          <w:bCs/>
          <w:sz w:val="28"/>
          <w:szCs w:val="28"/>
        </w:rPr>
        <w:t>、</w:t>
      </w:r>
      <w:r>
        <w:rPr>
          <w:rFonts w:hint="eastAsia"/>
          <w:b/>
          <w:bCs/>
          <w:sz w:val="28"/>
          <w:szCs w:val="28"/>
        </w:rPr>
        <w:t>电流互感器校电流互感器接线图</w:t>
      </w:r>
    </w:p>
    <w:p w14:paraId="694B9CAC">
      <w:pPr>
        <w:spacing w:line="360" w:lineRule="auto"/>
        <w:ind w:left="-359" w:leftChars="-171"/>
        <w:jc w:val="center"/>
      </w:pPr>
      <w:r>
        <w:pict>
          <v:shape id="_x0000_i1041" o:spt="75" alt="37BD4C34-28E7-4fd8-8100-22D143649699" type="#_x0000_t75" style="height:186pt;width:240.6pt;" filled="f" o:preferrelative="t" stroked="f" coordsize="21600,21600">
            <v:path/>
            <v:fill on="f" focussize="0,0"/>
            <v:stroke on="f" joinstyle="miter"/>
            <v:imagedata r:id="rId36" o:title="37BD4C34-28E7-4fd8-8100-22D143649699"/>
            <o:lock v:ext="edit" aspectratio="t"/>
            <w10:wrap type="none"/>
            <w10:anchorlock/>
          </v:shape>
        </w:pict>
      </w:r>
    </w:p>
    <w:p w14:paraId="4EFA115F">
      <w:pPr>
        <w:spacing w:before="312" w:beforeLines="100" w:line="360" w:lineRule="auto"/>
        <w:rPr>
          <w:b/>
          <w:bCs/>
          <w:sz w:val="28"/>
          <w:szCs w:val="28"/>
        </w:rPr>
      </w:pPr>
      <w:r>
        <w:rPr>
          <w:rFonts w:hint="eastAsia" w:ascii="宋体" w:hAnsi="宋体"/>
          <w:b/>
          <w:bCs/>
          <w:sz w:val="28"/>
          <w:szCs w:val="28"/>
          <w:lang w:val="en-US" w:eastAsia="zh-CN"/>
        </w:rPr>
        <w:t>7.</w:t>
      </w:r>
      <w:r>
        <w:rPr>
          <w:rFonts w:ascii="宋体" w:hAnsi="宋体"/>
          <w:b/>
          <w:bCs/>
          <w:sz w:val="28"/>
          <w:szCs w:val="28"/>
        </w:rPr>
        <w:t>2</w:t>
      </w:r>
      <w:r>
        <w:rPr>
          <w:rFonts w:hint="eastAsia" w:ascii="宋体" w:hAnsi="宋体"/>
          <w:b/>
          <w:bCs/>
          <w:sz w:val="28"/>
          <w:szCs w:val="28"/>
        </w:rPr>
        <w:t>、</w:t>
      </w:r>
      <w:r>
        <w:rPr>
          <w:rFonts w:hint="eastAsia"/>
          <w:b/>
          <w:bCs/>
          <w:sz w:val="28"/>
          <w:szCs w:val="28"/>
        </w:rPr>
        <w:t>电流互感器自校接线</w:t>
      </w:r>
    </w:p>
    <w:p w14:paraId="44B3B86B">
      <w:pPr>
        <w:spacing w:line="360" w:lineRule="auto"/>
        <w:ind w:firstLine="480" w:firstLineChars="200"/>
        <w:rPr>
          <w:rFonts w:ascii="宋体"/>
          <w:sz w:val="24"/>
        </w:rPr>
      </w:pPr>
      <w:r>
        <w:rPr>
          <w:rFonts w:hint="eastAsia" w:ascii="宋体" w:hAnsi="宋体"/>
          <w:sz w:val="24"/>
        </w:rPr>
        <w:t>需要电流互感器变比相同如</w:t>
      </w:r>
      <w:r>
        <w:rPr>
          <w:rFonts w:ascii="宋体" w:hAnsi="宋体"/>
          <w:sz w:val="24"/>
        </w:rPr>
        <w:t>5/5</w:t>
      </w:r>
      <w:r>
        <w:rPr>
          <w:rFonts w:hint="eastAsia" w:ascii="宋体" w:hAnsi="宋体"/>
          <w:sz w:val="24"/>
        </w:rPr>
        <w:t>等</w:t>
      </w:r>
    </w:p>
    <w:p w14:paraId="63F98473">
      <w:pPr>
        <w:pStyle w:val="11"/>
        <w:numPr>
          <w:ilvl w:val="0"/>
          <w:numId w:val="0"/>
        </w:numPr>
        <w:jc w:val="center"/>
        <w:rPr>
          <w:rFonts w:ascii="Times New Roman" w:hAnsi="Times New Roman"/>
          <w:kern w:val="2"/>
        </w:rPr>
      </w:pPr>
      <w:r>
        <w:pict>
          <v:shape id="_x0000_i1042" o:spt="75" type="#_x0000_t75" style="height:162pt;width:229.8pt;" filled="f" o:preferrelative="t" stroked="f" coordsize="21600,21600">
            <v:path/>
            <v:fill on="f" focussize="0,0"/>
            <v:stroke on="f" joinstyle="miter"/>
            <v:imagedata r:id="rId37" cropleft="14943f" croptop="3959f" cropright="11014f" cropbottom="5643f" grayscale="t" bilevel="t" o:title=""/>
            <o:lock v:ext="edit" aspectratio="t"/>
            <w10:wrap type="none"/>
            <w10:anchorlock/>
          </v:shape>
        </w:pict>
      </w:r>
    </w:p>
    <w:p w14:paraId="2F7F0A4C">
      <w:pPr>
        <w:spacing w:before="312" w:beforeLines="100" w:line="360" w:lineRule="auto"/>
        <w:rPr>
          <w:b/>
          <w:bCs/>
          <w:sz w:val="28"/>
          <w:szCs w:val="28"/>
        </w:rPr>
      </w:pPr>
      <w:r>
        <w:rPr>
          <w:rFonts w:hint="eastAsia" w:ascii="宋体" w:hAnsi="宋体"/>
          <w:b/>
          <w:bCs/>
          <w:sz w:val="28"/>
          <w:szCs w:val="28"/>
          <w:lang w:val="en-US" w:eastAsia="zh-CN"/>
        </w:rPr>
        <w:t>7.</w:t>
      </w:r>
      <w:r>
        <w:rPr>
          <w:rFonts w:ascii="宋体" w:hAnsi="宋体"/>
          <w:b/>
          <w:bCs/>
          <w:sz w:val="28"/>
          <w:szCs w:val="28"/>
        </w:rPr>
        <w:t>3</w:t>
      </w:r>
      <w:r>
        <w:rPr>
          <w:rFonts w:hint="eastAsia" w:ascii="宋体" w:hAnsi="宋体"/>
          <w:b/>
          <w:bCs/>
          <w:sz w:val="28"/>
          <w:szCs w:val="28"/>
        </w:rPr>
        <w:t>、</w:t>
      </w:r>
      <w:r>
        <w:rPr>
          <w:rFonts w:hint="eastAsia"/>
          <w:b/>
          <w:bCs/>
          <w:sz w:val="28"/>
          <w:szCs w:val="28"/>
        </w:rPr>
        <w:t>双级电流互感器校电流互感器</w:t>
      </w:r>
    </w:p>
    <w:p w14:paraId="30F06552">
      <w:pPr>
        <w:spacing w:line="360" w:lineRule="auto"/>
        <w:jc w:val="center"/>
      </w:pPr>
      <w:r>
        <w:pict>
          <v:shape id="_x0000_i1043" o:spt="75" type="#_x0000_t75" style="height:181.8pt;width:231pt;" filled="f" o:preferrelative="t" stroked="f" coordsize="21600,21600">
            <v:path/>
            <v:fill on="f" focussize="0,0"/>
            <v:stroke on="f" joinstyle="miter"/>
            <v:imagedata r:id="rId38" cropleft="12076f" croptop="-713f" cropright="5370f" grayscale="t" bilevel="t" o:title=""/>
            <o:lock v:ext="edit" aspectratio="t"/>
            <w10:wrap type="none"/>
            <w10:anchorlock/>
          </v:shape>
        </w:pict>
      </w:r>
    </w:p>
    <w:p w14:paraId="67FF6D43">
      <w:pPr>
        <w:spacing w:before="312" w:beforeLines="100" w:line="360" w:lineRule="auto"/>
        <w:rPr>
          <w:rFonts w:ascii="宋体" w:hAnsi="宋体"/>
          <w:b/>
          <w:bCs/>
          <w:sz w:val="28"/>
          <w:szCs w:val="28"/>
        </w:rPr>
      </w:pPr>
    </w:p>
    <w:p w14:paraId="0E2F028C">
      <w:pPr>
        <w:spacing w:before="312" w:beforeLines="100" w:line="360" w:lineRule="auto"/>
        <w:rPr>
          <w:b/>
          <w:bCs/>
          <w:sz w:val="28"/>
          <w:szCs w:val="28"/>
        </w:rPr>
      </w:pPr>
      <w:r>
        <w:rPr>
          <w:rFonts w:hint="eastAsia" w:ascii="宋体" w:hAnsi="宋体"/>
          <w:b/>
          <w:bCs/>
          <w:sz w:val="28"/>
          <w:szCs w:val="28"/>
          <w:lang w:val="en-US" w:eastAsia="zh-CN"/>
        </w:rPr>
        <w:t>7.</w:t>
      </w:r>
      <w:r>
        <w:rPr>
          <w:rFonts w:ascii="宋体" w:hAnsi="宋体"/>
          <w:b/>
          <w:bCs/>
          <w:sz w:val="28"/>
          <w:szCs w:val="28"/>
        </w:rPr>
        <w:t>4</w:t>
      </w:r>
      <w:r>
        <w:rPr>
          <w:rFonts w:hint="eastAsia" w:ascii="宋体" w:hAnsi="宋体"/>
          <w:b/>
          <w:bCs/>
          <w:sz w:val="28"/>
          <w:szCs w:val="28"/>
        </w:rPr>
        <w:t>、</w:t>
      </w:r>
      <w:r>
        <w:rPr>
          <w:rFonts w:hint="eastAsia"/>
          <w:b/>
          <w:bCs/>
          <w:sz w:val="28"/>
          <w:szCs w:val="28"/>
        </w:rPr>
        <w:t>电压互感器校电压互感器接线（低端测差法）</w:t>
      </w:r>
    </w:p>
    <w:p w14:paraId="2095E7F5">
      <w:pPr>
        <w:spacing w:line="360" w:lineRule="auto"/>
        <w:rPr>
          <w:rFonts w:ascii="宋体"/>
          <w:bCs/>
          <w:sz w:val="24"/>
        </w:rPr>
      </w:pPr>
      <w:r>
        <w:rPr>
          <w:rFonts w:ascii="宋体" w:hAnsi="宋体"/>
          <w:bCs/>
          <w:sz w:val="24"/>
        </w:rPr>
        <w:t xml:space="preserve">NOTE: </w:t>
      </w:r>
      <w:r>
        <w:rPr>
          <w:rFonts w:hint="eastAsia" w:ascii="宋体" w:hAnsi="宋体"/>
          <w:bCs/>
          <w:sz w:val="24"/>
        </w:rPr>
        <w:t>校验电压互感器时，一次测大</w:t>
      </w:r>
      <w:r>
        <w:rPr>
          <w:rFonts w:ascii="宋体" w:hAnsi="宋体"/>
          <w:bCs/>
          <w:sz w:val="24"/>
        </w:rPr>
        <w:t>X</w:t>
      </w:r>
      <w:r>
        <w:rPr>
          <w:rFonts w:hint="eastAsia" w:ascii="宋体" w:hAnsi="宋体"/>
          <w:bCs/>
          <w:sz w:val="24"/>
        </w:rPr>
        <w:t>必须可靠接地！</w:t>
      </w:r>
    </w:p>
    <w:p w14:paraId="05B047CB">
      <w:pPr>
        <w:spacing w:line="360" w:lineRule="auto"/>
        <w:ind w:firstLine="720" w:firstLineChars="300"/>
        <w:rPr>
          <w:rFonts w:ascii="宋体"/>
          <w:bCs/>
          <w:sz w:val="24"/>
        </w:rPr>
      </w:pPr>
      <w:r>
        <w:rPr>
          <w:rFonts w:hint="eastAsia" w:ascii="宋体" w:hAnsi="宋体"/>
          <w:bCs/>
          <w:sz w:val="24"/>
        </w:rPr>
        <w:t>被测电压互感器二次小</w:t>
      </w:r>
      <w:r>
        <w:rPr>
          <w:rFonts w:ascii="宋体" w:hAnsi="宋体"/>
          <w:bCs/>
          <w:sz w:val="24"/>
        </w:rPr>
        <w:t>x</w:t>
      </w:r>
      <w:r>
        <w:rPr>
          <w:rFonts w:hint="eastAsia" w:ascii="宋体" w:hAnsi="宋体"/>
          <w:bCs/>
          <w:sz w:val="24"/>
        </w:rPr>
        <w:t>也要接地，</w:t>
      </w:r>
    </w:p>
    <w:p w14:paraId="001C6744">
      <w:pPr>
        <w:spacing w:line="360" w:lineRule="auto"/>
        <w:ind w:firstLine="720" w:firstLineChars="300"/>
        <w:rPr>
          <w:rFonts w:ascii="宋体" w:hAnsi="宋体"/>
          <w:bCs/>
          <w:sz w:val="24"/>
        </w:rPr>
      </w:pPr>
      <w:r>
        <w:rPr>
          <w:rFonts w:hint="eastAsia" w:ascii="宋体" w:hAnsi="宋体"/>
          <w:bCs/>
          <w:sz w:val="24"/>
        </w:rPr>
        <w:t>被测电压互感器中间加电压负荷箱</w:t>
      </w:r>
    </w:p>
    <w:p w14:paraId="062F1683">
      <w:pPr>
        <w:spacing w:line="360" w:lineRule="auto"/>
        <w:ind w:firstLine="720" w:firstLineChars="300"/>
        <w:rPr>
          <w:rFonts w:hint="eastAsia" w:ascii="宋体"/>
          <w:bCs/>
          <w:sz w:val="24"/>
        </w:rPr>
      </w:pPr>
      <w:r>
        <w:rPr>
          <w:rFonts w:hint="eastAsia" w:ascii="宋体" w:hAnsi="宋体"/>
          <w:bCs/>
          <w:sz w:val="24"/>
        </w:rPr>
        <w:t xml:space="preserve"> </w:t>
      </w:r>
      <w:r>
        <w:rPr>
          <w:rFonts w:ascii="宋体" w:hAnsi="宋体"/>
          <w:bCs/>
          <w:sz w:val="24"/>
        </w:rPr>
        <w:t xml:space="preserve">      </w:t>
      </w:r>
      <w:r>
        <w:rPr>
          <w:rFonts w:ascii="宋体" w:hAnsi="宋体"/>
          <w:bCs/>
          <w:sz w:val="24"/>
        </w:rPr>
        <w:pict>
          <v:shape id="_x0000_i1044" o:spt="75" type="#_x0000_t75" style="height:223.2pt;width:291pt;" filled="f" o:preferrelative="t" stroked="f" coordsize="21600,21600">
            <v:path/>
            <v:fill on="f" focussize="0,0"/>
            <v:stroke on="f" joinstyle="miter"/>
            <v:imagedata r:id="rId39" o:title="56fc79b0701f4cbf1f7da09c3d6c6d0a"/>
            <o:lock v:ext="edit" aspectratio="t"/>
            <w10:wrap type="none"/>
            <w10:anchorlock/>
          </v:shape>
        </w:pict>
      </w:r>
    </w:p>
    <w:p w14:paraId="0A4E753A">
      <w:pPr>
        <w:spacing w:line="360" w:lineRule="auto"/>
        <w:jc w:val="center"/>
      </w:pPr>
      <w:r>
        <w:object>
          <v:shape id="_x0000_i1045" o:spt="75" type="#_x0000_t75" style="height:169.2pt;width:280.2pt;" o:ole="t" filled="f" o:preferrelative="t" stroked="f" coordsize="21600,21600">
            <v:path/>
            <v:fill on="f" focussize="0,0"/>
            <v:stroke on="f" joinstyle="miter"/>
            <v:imagedata r:id="rId41" o:title=""/>
            <o:lock v:ext="edit" aspectratio="t"/>
            <w10:wrap type="none"/>
            <w10:anchorlock/>
          </v:shape>
          <o:OLEObject Type="Embed" ProgID="CorelDraw.Graphic.9" ShapeID="_x0000_i1045" DrawAspect="Content" ObjectID="_1468075731" r:id="rId40">
            <o:LockedField>false</o:LockedField>
          </o:OLEObject>
        </w:object>
      </w:r>
    </w:p>
    <w:p w14:paraId="2A51F951">
      <w:pPr>
        <w:spacing w:before="312" w:beforeLines="100" w:line="360" w:lineRule="auto"/>
        <w:jc w:val="left"/>
        <w:rPr>
          <w:b/>
          <w:bCs/>
          <w:sz w:val="28"/>
          <w:szCs w:val="28"/>
        </w:rPr>
      </w:pPr>
      <w:r>
        <w:rPr>
          <w:rFonts w:hint="eastAsia" w:ascii="宋体" w:hAnsi="宋体"/>
          <w:b/>
          <w:bCs/>
          <w:sz w:val="28"/>
          <w:szCs w:val="28"/>
          <w:lang w:val="en-US" w:eastAsia="zh-CN"/>
        </w:rPr>
        <w:t>7.</w:t>
      </w:r>
      <w:r>
        <w:rPr>
          <w:rFonts w:ascii="宋体" w:hAnsi="宋体"/>
          <w:b/>
          <w:bCs/>
          <w:sz w:val="28"/>
          <w:szCs w:val="28"/>
        </w:rPr>
        <w:t>5</w:t>
      </w:r>
      <w:r>
        <w:rPr>
          <w:rFonts w:hint="eastAsia" w:ascii="宋体" w:hAnsi="宋体"/>
          <w:b/>
          <w:bCs/>
          <w:sz w:val="28"/>
          <w:szCs w:val="28"/>
        </w:rPr>
        <w:t>、</w:t>
      </w:r>
      <w:r>
        <w:rPr>
          <w:rFonts w:hint="eastAsia"/>
          <w:b/>
          <w:bCs/>
          <w:sz w:val="28"/>
          <w:szCs w:val="28"/>
        </w:rPr>
        <w:t>双级电压互感器校电压互感器</w:t>
      </w:r>
    </w:p>
    <w:p w14:paraId="1FCD007A">
      <w:pPr>
        <w:spacing w:line="360" w:lineRule="auto"/>
        <w:rPr>
          <w:rFonts w:ascii="宋体"/>
          <w:bCs/>
          <w:sz w:val="24"/>
        </w:rPr>
      </w:pPr>
      <w:r>
        <w:rPr>
          <w:rFonts w:ascii="宋体" w:hAnsi="宋体"/>
          <w:bCs/>
          <w:sz w:val="24"/>
        </w:rPr>
        <w:t xml:space="preserve">NOTE: </w:t>
      </w:r>
      <w:r>
        <w:rPr>
          <w:rFonts w:hint="eastAsia" w:ascii="宋体" w:hAnsi="宋体"/>
          <w:bCs/>
          <w:sz w:val="24"/>
        </w:rPr>
        <w:t>校验电压互感器时，一次测大</w:t>
      </w:r>
      <w:r>
        <w:rPr>
          <w:rFonts w:ascii="宋体" w:hAnsi="宋体"/>
          <w:bCs/>
          <w:sz w:val="24"/>
        </w:rPr>
        <w:t>X</w:t>
      </w:r>
      <w:r>
        <w:rPr>
          <w:rFonts w:hint="eastAsia" w:ascii="宋体" w:hAnsi="宋体"/>
          <w:bCs/>
          <w:sz w:val="24"/>
        </w:rPr>
        <w:t>必须可靠接地！</w:t>
      </w:r>
    </w:p>
    <w:p w14:paraId="6206DA24">
      <w:pPr>
        <w:spacing w:line="360" w:lineRule="auto"/>
        <w:ind w:firstLine="720" w:firstLineChars="300"/>
        <w:rPr>
          <w:rFonts w:ascii="宋体"/>
          <w:bCs/>
          <w:sz w:val="24"/>
        </w:rPr>
      </w:pPr>
      <w:r>
        <w:rPr>
          <w:rFonts w:hint="eastAsia" w:ascii="宋体" w:hAnsi="宋体"/>
          <w:bCs/>
          <w:sz w:val="24"/>
        </w:rPr>
        <w:t>被测电压互感器二次小</w:t>
      </w:r>
      <w:r>
        <w:rPr>
          <w:rFonts w:ascii="宋体" w:hAnsi="宋体"/>
          <w:bCs/>
          <w:sz w:val="24"/>
        </w:rPr>
        <w:t>x</w:t>
      </w:r>
      <w:r>
        <w:rPr>
          <w:rFonts w:hint="eastAsia" w:ascii="宋体" w:hAnsi="宋体"/>
          <w:bCs/>
          <w:sz w:val="24"/>
        </w:rPr>
        <w:t>也要接地，</w:t>
      </w:r>
    </w:p>
    <w:p w14:paraId="572C53E8">
      <w:pPr>
        <w:spacing w:line="360" w:lineRule="auto"/>
        <w:ind w:firstLine="720" w:firstLineChars="300"/>
        <w:rPr>
          <w:rFonts w:ascii="宋体"/>
          <w:bCs/>
          <w:sz w:val="24"/>
        </w:rPr>
      </w:pPr>
      <w:r>
        <w:rPr>
          <w:rFonts w:hint="eastAsia" w:ascii="宋体" w:hAnsi="宋体"/>
          <w:bCs/>
          <w:sz w:val="24"/>
        </w:rPr>
        <w:t>被测电压互感器中间加</w:t>
      </w:r>
      <w:r>
        <w:rPr>
          <w:rFonts w:ascii="宋体" w:hAnsi="宋体"/>
          <w:bCs/>
          <w:sz w:val="24"/>
        </w:rPr>
        <w:t>x</w:t>
      </w:r>
      <w:r>
        <w:rPr>
          <w:rFonts w:hint="eastAsia" w:ascii="宋体" w:hAnsi="宋体"/>
          <w:bCs/>
          <w:sz w:val="24"/>
        </w:rPr>
        <w:t>电压负荷箱</w:t>
      </w:r>
    </w:p>
    <w:p w14:paraId="3BC3080B">
      <w:pPr>
        <w:spacing w:line="360" w:lineRule="auto"/>
        <w:jc w:val="center"/>
        <w:rPr>
          <w:b/>
          <w:bCs/>
          <w:sz w:val="24"/>
          <w:shd w:val="pct10" w:color="auto" w:fill="FFFFFF"/>
        </w:rPr>
      </w:pPr>
      <w:r>
        <w:rPr>
          <w:shd w:val="pct10" w:color="auto" w:fill="FFFFFF"/>
        </w:rPr>
        <w:pict>
          <v:shape id="_x0000_i1046" o:spt="75" type="#_x0000_t75" style="height:171pt;width:257.4pt;" filled="f" o:preferrelative="t" stroked="f" coordsize="21600,21600">
            <v:path/>
            <v:fill on="f" focussize="0,0"/>
            <v:stroke on="f" joinstyle="miter"/>
            <v:imagedata r:id="rId42" cropleft="7813f" croptop="2822f" cropright="7418f" cropbottom="2549f" grayscale="t" bilevel="t" o:title=""/>
            <o:lock v:ext="edit" aspectratio="t"/>
            <w10:wrap type="none"/>
            <w10:anchorlock/>
          </v:shape>
        </w:pict>
      </w:r>
    </w:p>
    <w:p w14:paraId="1E7770C7">
      <w:pPr>
        <w:spacing w:before="312" w:beforeLines="100" w:line="360" w:lineRule="auto"/>
        <w:rPr>
          <w:b/>
          <w:bCs/>
          <w:sz w:val="28"/>
          <w:szCs w:val="28"/>
        </w:rPr>
      </w:pPr>
      <w:r>
        <w:rPr>
          <w:rFonts w:hint="eastAsia" w:ascii="宋体" w:hAnsi="宋体"/>
          <w:b/>
          <w:bCs/>
          <w:sz w:val="28"/>
          <w:szCs w:val="28"/>
          <w:lang w:val="en-US" w:eastAsia="zh-CN"/>
        </w:rPr>
        <w:t>7.</w:t>
      </w:r>
      <w:r>
        <w:rPr>
          <w:rFonts w:ascii="宋体" w:hAnsi="宋体"/>
          <w:b/>
          <w:bCs/>
          <w:sz w:val="28"/>
          <w:szCs w:val="28"/>
        </w:rPr>
        <w:t>6</w:t>
      </w:r>
      <w:r>
        <w:rPr>
          <w:rFonts w:hint="eastAsia" w:ascii="宋体" w:hAnsi="宋体"/>
          <w:b/>
          <w:bCs/>
          <w:sz w:val="28"/>
          <w:szCs w:val="28"/>
        </w:rPr>
        <w:t>、</w:t>
      </w:r>
      <w:r>
        <w:rPr>
          <w:rFonts w:hint="eastAsia"/>
          <w:b/>
          <w:bCs/>
          <w:sz w:val="28"/>
          <w:szCs w:val="28"/>
        </w:rPr>
        <w:t>电压互感器自校接线</w:t>
      </w:r>
    </w:p>
    <w:p w14:paraId="2B52EB94">
      <w:pPr>
        <w:spacing w:line="360" w:lineRule="auto"/>
        <w:rPr>
          <w:rFonts w:ascii="宋体"/>
          <w:sz w:val="24"/>
        </w:rPr>
      </w:pPr>
      <w:r>
        <w:rPr>
          <w:rFonts w:hint="eastAsia" w:ascii="宋体" w:hAnsi="宋体"/>
          <w:sz w:val="24"/>
        </w:rPr>
        <w:t>需要电压互感器变比相同如</w:t>
      </w:r>
      <w:r>
        <w:rPr>
          <w:rFonts w:ascii="宋体" w:hAnsi="宋体"/>
          <w:sz w:val="24"/>
        </w:rPr>
        <w:t>100/100</w:t>
      </w:r>
      <w:r>
        <w:rPr>
          <w:rFonts w:hint="eastAsia" w:ascii="宋体" w:hAnsi="宋体"/>
          <w:sz w:val="24"/>
        </w:rPr>
        <w:t>等</w:t>
      </w:r>
    </w:p>
    <w:p w14:paraId="55ECDDA2">
      <w:pPr>
        <w:spacing w:line="360" w:lineRule="auto"/>
        <w:rPr>
          <w:rFonts w:ascii="宋体"/>
          <w:bCs/>
          <w:sz w:val="24"/>
        </w:rPr>
      </w:pPr>
      <w:r>
        <w:rPr>
          <w:rFonts w:ascii="宋体" w:hAnsi="宋体"/>
          <w:bCs/>
          <w:sz w:val="24"/>
        </w:rPr>
        <w:t xml:space="preserve">NOTE: </w:t>
      </w:r>
      <w:r>
        <w:rPr>
          <w:rFonts w:hint="eastAsia" w:ascii="宋体" w:hAnsi="宋体"/>
          <w:bCs/>
          <w:sz w:val="24"/>
        </w:rPr>
        <w:t>校验电压互感器时，一次测大</w:t>
      </w:r>
      <w:r>
        <w:rPr>
          <w:rFonts w:ascii="宋体" w:hAnsi="宋体"/>
          <w:bCs/>
          <w:sz w:val="24"/>
        </w:rPr>
        <w:t>X</w:t>
      </w:r>
      <w:r>
        <w:rPr>
          <w:rFonts w:hint="eastAsia" w:ascii="宋体" w:hAnsi="宋体"/>
          <w:bCs/>
          <w:sz w:val="24"/>
        </w:rPr>
        <w:t>必须可靠接地！</w:t>
      </w:r>
    </w:p>
    <w:p w14:paraId="415CE50B">
      <w:pPr>
        <w:spacing w:line="360" w:lineRule="auto"/>
        <w:ind w:firstLine="720" w:firstLineChars="300"/>
        <w:rPr>
          <w:rFonts w:ascii="宋体"/>
          <w:bCs/>
          <w:sz w:val="24"/>
        </w:rPr>
      </w:pPr>
      <w:r>
        <w:rPr>
          <w:rFonts w:hint="eastAsia" w:ascii="宋体" w:hAnsi="宋体"/>
          <w:bCs/>
          <w:sz w:val="24"/>
        </w:rPr>
        <w:t>被测电压互感器二次小</w:t>
      </w:r>
      <w:r>
        <w:rPr>
          <w:rFonts w:ascii="宋体" w:hAnsi="宋体"/>
          <w:bCs/>
          <w:sz w:val="24"/>
        </w:rPr>
        <w:t>x</w:t>
      </w:r>
      <w:r>
        <w:rPr>
          <w:rFonts w:hint="eastAsia" w:ascii="宋体" w:hAnsi="宋体"/>
          <w:bCs/>
          <w:sz w:val="24"/>
        </w:rPr>
        <w:t>也要接地，</w:t>
      </w:r>
    </w:p>
    <w:p w14:paraId="482B409F">
      <w:pPr>
        <w:spacing w:line="360" w:lineRule="auto"/>
        <w:ind w:firstLine="720" w:firstLineChars="300"/>
        <w:rPr>
          <w:rFonts w:ascii="宋体"/>
          <w:bCs/>
          <w:sz w:val="24"/>
        </w:rPr>
      </w:pPr>
      <w:r>
        <w:rPr>
          <w:rFonts w:hint="eastAsia" w:ascii="宋体" w:hAnsi="宋体"/>
          <w:bCs/>
          <w:sz w:val="24"/>
        </w:rPr>
        <w:t>被测电压互感器中间加</w:t>
      </w:r>
      <w:r>
        <w:rPr>
          <w:rFonts w:ascii="宋体" w:hAnsi="宋体"/>
          <w:bCs/>
          <w:sz w:val="24"/>
        </w:rPr>
        <w:t>x</w:t>
      </w:r>
      <w:r>
        <w:rPr>
          <w:rFonts w:hint="eastAsia" w:ascii="宋体" w:hAnsi="宋体"/>
          <w:bCs/>
          <w:sz w:val="24"/>
        </w:rPr>
        <w:t>电压负荷箱</w:t>
      </w:r>
    </w:p>
    <w:p w14:paraId="75432FC4">
      <w:pPr>
        <w:spacing w:line="360" w:lineRule="auto"/>
        <w:jc w:val="center"/>
        <w:rPr>
          <w:sz w:val="30"/>
          <w:shd w:val="pct10" w:color="auto" w:fill="FFFFFF"/>
        </w:rPr>
      </w:pPr>
      <w:r>
        <w:object>
          <v:shape id="_x0000_i1047" o:spt="75" type="#_x0000_t75" style="height:186.6pt;width:245.4pt;" o:ole="t" filled="f" o:preferrelative="t" stroked="f" coordsize="21600,21600">
            <v:path/>
            <v:fill on="f" focussize="0,0"/>
            <v:stroke on="f" joinstyle="miter"/>
            <v:imagedata r:id="rId44" o:title=""/>
            <o:lock v:ext="edit" aspectratio="t"/>
            <w10:wrap type="none"/>
            <w10:anchorlock/>
          </v:shape>
          <o:OLEObject Type="Embed" ProgID="CorelDraw.Graphic.9" ShapeID="_x0000_i1047" DrawAspect="Content" ObjectID="_1468075732" r:id="rId43">
            <o:LockedField>false</o:LockedField>
          </o:OLEObject>
        </w:object>
      </w:r>
    </w:p>
    <w:p w14:paraId="18A8C064">
      <w:pPr>
        <w:spacing w:before="312" w:beforeLines="100" w:line="360" w:lineRule="auto"/>
        <w:rPr>
          <w:b/>
          <w:bCs/>
          <w:sz w:val="28"/>
          <w:szCs w:val="28"/>
        </w:rPr>
      </w:pPr>
      <w:r>
        <w:rPr>
          <w:rFonts w:ascii="宋体" w:hAnsi="宋体"/>
          <w:b/>
          <w:bCs/>
          <w:sz w:val="28"/>
          <w:szCs w:val="28"/>
        </w:rPr>
        <w:t>7</w:t>
      </w:r>
      <w:r>
        <w:rPr>
          <w:rFonts w:hint="eastAsia" w:ascii="宋体" w:hAnsi="宋体"/>
          <w:b/>
          <w:bCs/>
          <w:sz w:val="28"/>
          <w:szCs w:val="28"/>
          <w:lang w:eastAsia="zh-CN"/>
        </w:rPr>
        <w:t>.</w:t>
      </w:r>
      <w:r>
        <w:rPr>
          <w:rFonts w:hint="eastAsia" w:ascii="宋体" w:hAnsi="宋体"/>
          <w:b/>
          <w:bCs/>
          <w:sz w:val="28"/>
          <w:szCs w:val="28"/>
          <w:lang w:val="en-US" w:eastAsia="zh-CN"/>
        </w:rPr>
        <w:t>7</w:t>
      </w:r>
      <w:r>
        <w:rPr>
          <w:rFonts w:hint="eastAsia" w:ascii="宋体" w:hAnsi="宋体"/>
          <w:b/>
          <w:bCs/>
          <w:sz w:val="28"/>
          <w:szCs w:val="28"/>
        </w:rPr>
        <w:t>、</w:t>
      </w:r>
      <w:r>
        <w:rPr>
          <w:rFonts w:hint="eastAsia"/>
          <w:b/>
          <w:bCs/>
          <w:sz w:val="28"/>
          <w:szCs w:val="28"/>
        </w:rPr>
        <w:t>电压互感器校电压互感器接线图（高电位端测量接线方法）</w:t>
      </w:r>
    </w:p>
    <w:p w14:paraId="11C75F80">
      <w:pPr>
        <w:spacing w:line="360" w:lineRule="auto"/>
        <w:rPr>
          <w:sz w:val="24"/>
        </w:rPr>
      </w:pPr>
      <w:r>
        <w:rPr>
          <w:rFonts w:hint="eastAsia"/>
          <w:sz w:val="24"/>
        </w:rPr>
        <w:t>严格按接线图接线，</w:t>
      </w:r>
    </w:p>
    <w:p w14:paraId="0DB5560A">
      <w:pPr>
        <w:spacing w:line="360" w:lineRule="auto"/>
        <w:rPr>
          <w:rFonts w:ascii="宋体" w:hAnsi="宋体"/>
          <w:bCs/>
          <w:sz w:val="24"/>
        </w:rPr>
      </w:pPr>
      <w:r>
        <w:rPr>
          <w:rFonts w:ascii="宋体" w:hAnsi="宋体"/>
          <w:bCs/>
          <w:sz w:val="24"/>
        </w:rPr>
        <w:t xml:space="preserve">NOTE: </w:t>
      </w:r>
      <w:r>
        <w:rPr>
          <w:rFonts w:ascii="宋体" w:hAnsi="宋体"/>
          <w:b/>
          <w:bCs/>
          <w:sz w:val="24"/>
        </w:rPr>
        <w:t>校验仪的</w:t>
      </w:r>
      <w:r>
        <w:rPr>
          <w:rFonts w:hint="eastAsia" w:ascii="宋体" w:hAnsi="宋体"/>
          <w:b/>
          <w:bCs/>
          <w:sz w:val="24"/>
        </w:rPr>
        <w:t>D接线柱要和接地柱断开（重点）</w:t>
      </w:r>
    </w:p>
    <w:p w14:paraId="0AA117E7">
      <w:pPr>
        <w:spacing w:line="360" w:lineRule="auto"/>
        <w:ind w:firstLine="720" w:firstLineChars="300"/>
        <w:rPr>
          <w:rFonts w:ascii="宋体"/>
          <w:bCs/>
          <w:sz w:val="24"/>
        </w:rPr>
      </w:pPr>
      <w:r>
        <w:rPr>
          <w:rFonts w:hint="eastAsia" w:ascii="宋体" w:hAnsi="宋体"/>
          <w:bCs/>
          <w:sz w:val="24"/>
        </w:rPr>
        <w:t>校验电压互感器时，一次测大</w:t>
      </w:r>
      <w:r>
        <w:rPr>
          <w:rFonts w:ascii="宋体" w:hAnsi="宋体"/>
          <w:bCs/>
          <w:sz w:val="24"/>
        </w:rPr>
        <w:t>X</w:t>
      </w:r>
      <w:r>
        <w:rPr>
          <w:rFonts w:hint="eastAsia" w:ascii="宋体" w:hAnsi="宋体"/>
          <w:bCs/>
          <w:sz w:val="24"/>
        </w:rPr>
        <w:t>必须可靠接地！</w:t>
      </w:r>
    </w:p>
    <w:p w14:paraId="19D8D452">
      <w:pPr>
        <w:spacing w:line="360" w:lineRule="auto"/>
        <w:ind w:firstLine="720" w:firstLineChars="300"/>
        <w:rPr>
          <w:rFonts w:hint="eastAsia" w:ascii="宋体"/>
          <w:bCs/>
          <w:sz w:val="24"/>
        </w:rPr>
      </w:pPr>
      <w:r>
        <w:rPr>
          <w:rFonts w:hint="eastAsia" w:ascii="宋体" w:hAnsi="宋体"/>
          <w:bCs/>
          <w:sz w:val="24"/>
        </w:rPr>
        <w:t>被测电压互感器二次小</w:t>
      </w:r>
      <w:r>
        <w:rPr>
          <w:rFonts w:ascii="宋体" w:hAnsi="宋体"/>
          <w:bCs/>
          <w:sz w:val="24"/>
        </w:rPr>
        <w:t>x</w:t>
      </w:r>
      <w:r>
        <w:rPr>
          <w:rFonts w:hint="eastAsia" w:ascii="宋体" w:hAnsi="宋体"/>
          <w:bCs/>
          <w:sz w:val="24"/>
        </w:rPr>
        <w:t>也要接地，</w:t>
      </w:r>
    </w:p>
    <w:p w14:paraId="585BFE4B">
      <w:pPr>
        <w:spacing w:before="312" w:beforeLines="100" w:line="360" w:lineRule="auto"/>
        <w:ind w:firstLine="1124" w:firstLineChars="400"/>
        <w:rPr>
          <w:b/>
          <w:bCs/>
          <w:sz w:val="28"/>
          <w:szCs w:val="28"/>
        </w:rPr>
      </w:pPr>
      <w:r>
        <w:rPr>
          <w:rFonts w:ascii="宋体" w:hAnsi="宋体"/>
          <w:b/>
          <w:bCs/>
          <w:sz w:val="28"/>
          <w:szCs w:val="28"/>
        </w:rPr>
        <w:pict>
          <v:shape id="_x0000_i1048" o:spt="75" type="#_x0000_t75" style="height:195pt;width:296.4pt;" filled="f" o:preferrelative="t" stroked="f" coordsize="21600,21600">
            <v:path/>
            <v:fill on="f" focussize="0,0"/>
            <v:stroke on="f" joinstyle="miter"/>
            <v:imagedata r:id="rId45" o:title="lQDPJx1uGhPtE9TNAQTNAYuwFvPFq2rAhV4FI1_XZEC5AA_395_260"/>
            <o:lock v:ext="edit" aspectratio="t"/>
            <w10:wrap type="none"/>
            <w10:anchorlock/>
          </v:shape>
        </w:pict>
      </w:r>
      <w:r>
        <w:rPr>
          <w:rFonts w:ascii="宋体" w:hAnsi="宋体"/>
          <w:b/>
          <w:bCs/>
          <w:sz w:val="28"/>
          <w:szCs w:val="28"/>
        </w:rPr>
        <w:br w:type="page"/>
      </w:r>
      <w:r>
        <w:rPr>
          <w:rFonts w:hint="eastAsia" w:ascii="宋体" w:hAnsi="宋体"/>
          <w:b/>
          <w:bCs/>
          <w:sz w:val="28"/>
          <w:szCs w:val="28"/>
          <w:lang w:val="en-US" w:eastAsia="zh-CN"/>
        </w:rPr>
        <w:t>7.</w:t>
      </w:r>
      <w:r>
        <w:rPr>
          <w:rFonts w:ascii="宋体" w:hAnsi="宋体"/>
          <w:b/>
          <w:bCs/>
          <w:sz w:val="28"/>
          <w:szCs w:val="28"/>
        </w:rPr>
        <w:t>8</w:t>
      </w:r>
      <w:r>
        <w:rPr>
          <w:rFonts w:hint="eastAsia" w:ascii="宋体" w:hAnsi="宋体"/>
          <w:b/>
          <w:bCs/>
          <w:sz w:val="28"/>
          <w:szCs w:val="28"/>
        </w:rPr>
        <w:t>、</w:t>
      </w:r>
      <w:r>
        <w:rPr>
          <w:rFonts w:hint="eastAsia"/>
          <w:b/>
          <w:bCs/>
          <w:sz w:val="28"/>
          <w:szCs w:val="28"/>
        </w:rPr>
        <w:t>测量阻抗</w:t>
      </w:r>
    </w:p>
    <w:p w14:paraId="53F75680">
      <w:pPr>
        <w:spacing w:line="360" w:lineRule="auto"/>
        <w:jc w:val="center"/>
      </w:pPr>
      <w:r>
        <w:pict>
          <v:shape id="_x0000_i1049" o:spt="75" type="#_x0000_t75" style="height:155.4pt;width:251.4pt;" filled="f" o:preferrelative="t" stroked="f" coordsize="21600,21600">
            <v:path/>
            <v:fill on="f" focussize="0,0"/>
            <v:stroke on="f" joinstyle="miter"/>
            <v:imagedata r:id="rId46" o:title=""/>
            <o:lock v:ext="edit" aspectratio="t"/>
            <w10:wrap type="none"/>
            <w10:anchorlock/>
          </v:shape>
        </w:pict>
      </w:r>
    </w:p>
    <w:p w14:paraId="08B1D6E8">
      <w:pPr>
        <w:spacing w:line="360" w:lineRule="auto"/>
        <w:jc w:val="center"/>
        <w:rPr>
          <w:rFonts w:ascii="宋体"/>
          <w:b/>
          <w:sz w:val="24"/>
        </w:rPr>
      </w:pPr>
      <w:r>
        <w:rPr>
          <w:rFonts w:hint="eastAsia" w:ascii="宋体" w:hAnsi="宋体"/>
          <w:b/>
          <w:sz w:val="24"/>
        </w:rPr>
        <w:t>注意：测量阻抗时务必等调压器回零后再变换负载值</w:t>
      </w:r>
      <w:r>
        <w:rPr>
          <w:rFonts w:ascii="宋体"/>
          <w:b/>
          <w:sz w:val="24"/>
        </w:rPr>
        <w:t>.</w:t>
      </w:r>
      <w:r>
        <w:rPr>
          <w:rFonts w:hint="eastAsia" w:ascii="宋体" w:hAnsi="宋体"/>
          <w:b/>
          <w:sz w:val="24"/>
        </w:rPr>
        <w:t>否则将危及仪器及设备安全</w:t>
      </w:r>
    </w:p>
    <w:p w14:paraId="510915FE">
      <w:pPr>
        <w:spacing w:before="312" w:beforeLines="100" w:line="360" w:lineRule="auto"/>
        <w:rPr>
          <w:b/>
          <w:bCs/>
          <w:sz w:val="28"/>
          <w:szCs w:val="28"/>
        </w:rPr>
      </w:pPr>
      <w:r>
        <w:rPr>
          <w:rFonts w:hint="eastAsia" w:ascii="宋体" w:hAnsi="宋体"/>
          <w:b/>
          <w:bCs/>
          <w:sz w:val="28"/>
          <w:szCs w:val="28"/>
          <w:lang w:val="en-US" w:eastAsia="zh-CN"/>
        </w:rPr>
        <w:t>7.</w:t>
      </w:r>
      <w:r>
        <w:rPr>
          <w:rFonts w:ascii="宋体" w:hAnsi="宋体"/>
          <w:b/>
          <w:bCs/>
          <w:sz w:val="28"/>
          <w:szCs w:val="28"/>
        </w:rPr>
        <w:t>9</w:t>
      </w:r>
      <w:r>
        <w:rPr>
          <w:rFonts w:hint="eastAsia" w:ascii="宋体" w:hAnsi="宋体"/>
          <w:b/>
          <w:bCs/>
          <w:sz w:val="28"/>
          <w:szCs w:val="28"/>
        </w:rPr>
        <w:t>、</w:t>
      </w:r>
      <w:r>
        <w:rPr>
          <w:rFonts w:hint="eastAsia"/>
          <w:b/>
          <w:bCs/>
          <w:sz w:val="28"/>
          <w:szCs w:val="28"/>
        </w:rPr>
        <w:t>测量导纳</w:t>
      </w:r>
    </w:p>
    <w:p w14:paraId="0237FF75">
      <w:pPr>
        <w:spacing w:line="360" w:lineRule="auto"/>
        <w:jc w:val="center"/>
        <w:rPr>
          <w:sz w:val="24"/>
        </w:rPr>
      </w:pPr>
      <w:r>
        <w:rPr>
          <w:sz w:val="24"/>
        </w:rPr>
        <w:pict>
          <v:shape id="_x0000_i1050" o:spt="75" type="#_x0000_t75" style="height:184.8pt;width:258pt;" filled="f" o:preferrelative="t" stroked="f" coordsize="21600,21600">
            <v:path/>
            <v:fill on="f" focussize="0,0"/>
            <v:stroke on="f" joinstyle="miter"/>
            <v:imagedata r:id="rId47" o:title=""/>
            <o:lock v:ext="edit" aspectratio="t"/>
            <w10:wrap type="none"/>
            <w10:anchorlock/>
          </v:shape>
        </w:pict>
      </w:r>
    </w:p>
    <w:p w14:paraId="1A695759">
      <w:pPr>
        <w:spacing w:line="360" w:lineRule="auto"/>
        <w:rPr>
          <w:rFonts w:ascii="宋体"/>
          <w:b/>
        </w:rPr>
      </w:pPr>
      <w:r>
        <w:rPr>
          <w:rFonts w:hint="eastAsia" w:ascii="宋体" w:hAnsi="宋体"/>
          <w:b/>
          <w:bCs/>
          <w:sz w:val="24"/>
        </w:rPr>
        <w:t>注意：测量导纳时务必等调压器回零后再变换负载值</w:t>
      </w:r>
      <w:r>
        <w:rPr>
          <w:rFonts w:ascii="宋体"/>
          <w:b/>
          <w:bCs/>
          <w:sz w:val="24"/>
        </w:rPr>
        <w:t>.</w:t>
      </w:r>
      <w:r>
        <w:rPr>
          <w:rFonts w:hint="eastAsia" w:ascii="宋体" w:hAnsi="宋体"/>
          <w:b/>
          <w:bCs/>
          <w:sz w:val="24"/>
        </w:rPr>
        <w:t>否则将危及仪器及设备安全。</w:t>
      </w:r>
    </w:p>
    <w:p w14:paraId="45AAD7B2">
      <w:pPr>
        <w:pStyle w:val="4"/>
      </w:pPr>
      <w:bookmarkStart w:id="14" w:name="_Toc5354"/>
      <w:bookmarkStart w:id="15" w:name="_Toc3900"/>
      <w:r>
        <w:rPr>
          <w:rFonts w:hint="eastAsia"/>
        </w:rPr>
        <w:t>八、互感器校验软件介绍</w:t>
      </w:r>
      <w:bookmarkEnd w:id="14"/>
      <w:bookmarkEnd w:id="15"/>
    </w:p>
    <w:p w14:paraId="4779FF1C">
      <w:pPr>
        <w:spacing w:before="312" w:beforeLines="100" w:line="360" w:lineRule="auto"/>
        <w:rPr>
          <w:rFonts w:ascii="宋体"/>
          <w:b/>
          <w:sz w:val="28"/>
          <w:szCs w:val="28"/>
        </w:rPr>
      </w:pPr>
      <w:r>
        <w:rPr>
          <w:rFonts w:ascii="宋体" w:hAnsi="宋体"/>
          <w:b/>
          <w:sz w:val="28"/>
          <w:szCs w:val="28"/>
        </w:rPr>
        <w:t>1</w:t>
      </w:r>
      <w:r>
        <w:rPr>
          <w:rFonts w:hint="eastAsia" w:ascii="宋体" w:hAnsi="宋体"/>
          <w:b/>
          <w:sz w:val="28"/>
          <w:szCs w:val="28"/>
        </w:rPr>
        <w:t>、系统介绍</w:t>
      </w:r>
      <w:r>
        <w:rPr>
          <w:rFonts w:ascii="宋体" w:hAnsi="宋体"/>
          <w:b/>
          <w:sz w:val="28"/>
          <w:szCs w:val="28"/>
        </w:rPr>
        <w:t xml:space="preserve"> </w:t>
      </w:r>
    </w:p>
    <w:p w14:paraId="1D3ED0EF">
      <w:pPr>
        <w:spacing w:line="360" w:lineRule="auto"/>
        <w:ind w:firstLine="480" w:firstLineChars="200"/>
        <w:rPr>
          <w:sz w:val="24"/>
        </w:rPr>
      </w:pPr>
      <w:r>
        <w:rPr>
          <w:rFonts w:hint="eastAsia"/>
          <w:sz w:val="24"/>
        </w:rPr>
        <w:t>互感器误差数据管理系统的主要任务是以互感器基本数据为线索，按《国家计量检定规程》对互感器进行检定、打印、查询统计、计划报表等进行管理。</w:t>
      </w:r>
    </w:p>
    <w:p w14:paraId="45DC1291">
      <w:pPr>
        <w:spacing w:line="360" w:lineRule="auto"/>
        <w:ind w:firstLine="420" w:firstLineChars="200"/>
        <w:rPr>
          <w:sz w:val="24"/>
        </w:rPr>
      </w:pPr>
      <w:r>
        <w:pict>
          <v:shape id="_x0000_i1051" o:spt="75" type="#_x0000_t75" style="height:230.4pt;width:307.8pt;" filled="f" o:preferrelative="t" stroked="f" coordsize="21600,21600">
            <v:path/>
            <v:fill on="f" focussize="0,0"/>
            <v:stroke on="f" joinstyle="miter"/>
            <v:imagedata r:id="rId48" o:title=""/>
            <o:lock v:ext="edit" aspectratio="t"/>
            <w10:wrap type="none"/>
            <w10:anchorlock/>
          </v:shape>
        </w:pict>
      </w:r>
    </w:p>
    <w:p w14:paraId="1A682805">
      <w:pPr>
        <w:spacing w:before="312" w:beforeLines="100" w:line="360" w:lineRule="auto"/>
        <w:rPr>
          <w:rFonts w:ascii="宋体"/>
          <w:b/>
          <w:sz w:val="28"/>
          <w:szCs w:val="28"/>
        </w:rPr>
      </w:pPr>
      <w:r>
        <w:rPr>
          <w:rFonts w:ascii="宋体" w:hAnsi="宋体"/>
          <w:b/>
          <w:sz w:val="28"/>
          <w:szCs w:val="28"/>
        </w:rPr>
        <w:t>2</w:t>
      </w:r>
      <w:r>
        <w:rPr>
          <w:rFonts w:hint="eastAsia" w:ascii="宋体" w:hAnsi="宋体"/>
          <w:b/>
          <w:sz w:val="28"/>
          <w:szCs w:val="28"/>
        </w:rPr>
        <w:t>、其主要功能有：</w:t>
      </w:r>
    </w:p>
    <w:p w14:paraId="0FDB0CDE">
      <w:pPr>
        <w:spacing w:line="360" w:lineRule="auto"/>
        <w:ind w:firstLine="240" w:firstLineChars="100"/>
        <w:jc w:val="left"/>
        <w:rPr>
          <w:rFonts w:ascii="宋体"/>
          <w:sz w:val="24"/>
        </w:rPr>
      </w:pPr>
      <w:r>
        <w:rPr>
          <w:rFonts w:hint="eastAsia" w:ascii="宋体" w:hAnsi="宋体"/>
          <w:sz w:val="24"/>
        </w:rPr>
        <w:t>（</w:t>
      </w:r>
      <w:r>
        <w:rPr>
          <w:rFonts w:ascii="宋体" w:hAnsi="宋体"/>
          <w:sz w:val="24"/>
        </w:rPr>
        <w:t>1</w:t>
      </w:r>
      <w:r>
        <w:rPr>
          <w:rFonts w:hint="eastAsia" w:ascii="宋体" w:hAnsi="宋体"/>
          <w:sz w:val="24"/>
        </w:rPr>
        <w:t>）互感器按《国家计量检定规程》进行检定管理；</w:t>
      </w:r>
    </w:p>
    <w:p w14:paraId="1BF2550E">
      <w:pPr>
        <w:spacing w:line="360" w:lineRule="auto"/>
        <w:ind w:firstLine="240" w:firstLineChars="100"/>
        <w:jc w:val="left"/>
        <w:rPr>
          <w:rFonts w:ascii="宋体"/>
          <w:sz w:val="24"/>
        </w:rPr>
      </w:pPr>
      <w:r>
        <w:rPr>
          <w:rFonts w:hint="eastAsia" w:ascii="宋体" w:hAnsi="宋体"/>
          <w:sz w:val="24"/>
        </w:rPr>
        <w:t>（</w:t>
      </w:r>
      <w:r>
        <w:rPr>
          <w:rFonts w:ascii="宋体" w:hAnsi="宋体"/>
          <w:sz w:val="24"/>
        </w:rPr>
        <w:t>2</w:t>
      </w:r>
      <w:r>
        <w:rPr>
          <w:rFonts w:hint="eastAsia" w:ascii="宋体" w:hAnsi="宋体"/>
          <w:sz w:val="24"/>
        </w:rPr>
        <w:t>）试数据可以通过人工录入，也可调用本公司一体化校验装置的测试数据，实现互感器校验、管理一体化；</w:t>
      </w:r>
    </w:p>
    <w:p w14:paraId="2AAB124D">
      <w:pPr>
        <w:spacing w:line="360" w:lineRule="auto"/>
        <w:ind w:firstLine="240" w:firstLineChars="100"/>
        <w:jc w:val="left"/>
        <w:rPr>
          <w:rFonts w:ascii="宋体"/>
          <w:sz w:val="24"/>
        </w:rPr>
      </w:pPr>
      <w:r>
        <w:rPr>
          <w:rFonts w:hint="eastAsia" w:ascii="宋体" w:hAnsi="宋体"/>
          <w:sz w:val="24"/>
        </w:rPr>
        <w:t>（</w:t>
      </w:r>
      <w:r>
        <w:rPr>
          <w:rFonts w:ascii="宋体" w:hAnsi="宋体"/>
          <w:sz w:val="24"/>
        </w:rPr>
        <w:t>3</w:t>
      </w:r>
      <w:r>
        <w:rPr>
          <w:rFonts w:hint="eastAsia" w:ascii="宋体" w:hAnsi="宋体"/>
          <w:sz w:val="24"/>
        </w:rPr>
        <w:t>）实现控制校验仪及台体自动完成互感器的测量；</w:t>
      </w:r>
    </w:p>
    <w:p w14:paraId="40BE7F62">
      <w:pPr>
        <w:spacing w:line="360" w:lineRule="auto"/>
        <w:ind w:firstLine="240" w:firstLineChars="100"/>
        <w:jc w:val="left"/>
        <w:rPr>
          <w:rFonts w:ascii="宋体"/>
          <w:sz w:val="24"/>
        </w:rPr>
      </w:pPr>
      <w:r>
        <w:rPr>
          <w:rFonts w:hint="eastAsia" w:ascii="宋体" w:hAnsi="宋体"/>
          <w:sz w:val="24"/>
        </w:rPr>
        <w:t>（</w:t>
      </w:r>
      <w:r>
        <w:rPr>
          <w:rFonts w:ascii="宋体" w:hAnsi="宋体"/>
          <w:sz w:val="24"/>
        </w:rPr>
        <w:t>4</w:t>
      </w:r>
      <w:r>
        <w:rPr>
          <w:rFonts w:hint="eastAsia" w:ascii="宋体" w:hAnsi="宋体"/>
          <w:sz w:val="24"/>
        </w:rPr>
        <w:t>）能够打印规程所要求的所有记录及证书、结果通知书及各种计划报表；</w:t>
      </w:r>
    </w:p>
    <w:p w14:paraId="434368C6">
      <w:pPr>
        <w:spacing w:line="360" w:lineRule="auto"/>
        <w:ind w:firstLine="240" w:firstLineChars="100"/>
        <w:jc w:val="left"/>
        <w:rPr>
          <w:rFonts w:ascii="宋体"/>
          <w:sz w:val="24"/>
        </w:rPr>
      </w:pPr>
      <w:r>
        <w:rPr>
          <w:rFonts w:hint="eastAsia" w:ascii="宋体" w:hAnsi="宋体"/>
          <w:sz w:val="24"/>
        </w:rPr>
        <w:t>（</w:t>
      </w:r>
      <w:r>
        <w:rPr>
          <w:rFonts w:ascii="宋体" w:hAnsi="宋体"/>
          <w:sz w:val="24"/>
        </w:rPr>
        <w:t>5</w:t>
      </w:r>
      <w:r>
        <w:rPr>
          <w:rFonts w:hint="eastAsia" w:ascii="宋体" w:hAnsi="宋体"/>
          <w:sz w:val="24"/>
        </w:rPr>
        <w:t>）丰富的统计查询功能，包括统计和查询在某一时间段内所检定的设备情况，统计和查询某检定人员在某一时间段内所完成的工作量及检定情况；</w:t>
      </w:r>
    </w:p>
    <w:p w14:paraId="4F1E39D6">
      <w:pPr>
        <w:spacing w:line="360" w:lineRule="auto"/>
        <w:ind w:firstLine="240" w:firstLineChars="100"/>
        <w:jc w:val="left"/>
        <w:rPr>
          <w:rFonts w:ascii="宋体"/>
          <w:sz w:val="24"/>
        </w:rPr>
      </w:pPr>
      <w:r>
        <w:rPr>
          <w:rFonts w:hint="eastAsia" w:ascii="宋体" w:hAnsi="宋体"/>
          <w:sz w:val="24"/>
        </w:rPr>
        <w:t>（</w:t>
      </w:r>
      <w:r>
        <w:rPr>
          <w:rFonts w:ascii="宋体" w:hAnsi="宋体"/>
          <w:sz w:val="24"/>
        </w:rPr>
        <w:t>6</w:t>
      </w:r>
      <w:r>
        <w:rPr>
          <w:rFonts w:hint="eastAsia" w:ascii="宋体" w:hAnsi="宋体"/>
          <w:sz w:val="24"/>
        </w:rPr>
        <w:t>）按满足用户需要设计的数据库备份和恢复功能；</w:t>
      </w:r>
    </w:p>
    <w:p w14:paraId="0649B02F">
      <w:pPr>
        <w:spacing w:line="360" w:lineRule="auto"/>
        <w:ind w:firstLine="240" w:firstLineChars="100"/>
        <w:jc w:val="left"/>
        <w:rPr>
          <w:rFonts w:ascii="宋体"/>
          <w:sz w:val="24"/>
        </w:rPr>
      </w:pPr>
      <w:r>
        <w:rPr>
          <w:rFonts w:hint="eastAsia" w:ascii="宋体" w:hAnsi="宋体"/>
          <w:sz w:val="24"/>
        </w:rPr>
        <w:t>（</w:t>
      </w:r>
      <w:r>
        <w:rPr>
          <w:rFonts w:ascii="宋体" w:hAnsi="宋体"/>
          <w:sz w:val="24"/>
        </w:rPr>
        <w:t>7</w:t>
      </w:r>
      <w:r>
        <w:rPr>
          <w:rFonts w:hint="eastAsia" w:ascii="宋体" w:hAnsi="宋体"/>
          <w:sz w:val="24"/>
        </w:rPr>
        <w:t>）完整的系统使用教程和在线联机帮助，方便用户使用。</w:t>
      </w:r>
    </w:p>
    <w:p w14:paraId="4485D834">
      <w:pPr>
        <w:spacing w:line="360" w:lineRule="auto"/>
        <w:ind w:firstLine="241" w:firstLineChars="100"/>
        <w:jc w:val="left"/>
        <w:rPr>
          <w:b/>
          <w:sz w:val="24"/>
        </w:rPr>
      </w:pPr>
      <w:r>
        <w:rPr>
          <w:rFonts w:hint="eastAsia"/>
          <w:b/>
          <w:sz w:val="24"/>
        </w:rPr>
        <w:br w:type="page"/>
      </w:r>
      <w:r>
        <w:rPr>
          <w:rFonts w:hint="eastAsia"/>
          <w:b/>
          <w:sz w:val="24"/>
        </w:rPr>
        <w:t>打印界面如图</w:t>
      </w:r>
    </w:p>
    <w:p w14:paraId="24CB3728">
      <w:pPr>
        <w:widowControl/>
        <w:jc w:val="center"/>
        <w:rPr>
          <w:rFonts w:ascii="宋体" w:cs="宋体"/>
          <w:kern w:val="0"/>
          <w:sz w:val="24"/>
        </w:rPr>
      </w:pPr>
      <w:r>
        <w:rPr>
          <w:rFonts w:ascii="宋体" w:cs="宋体"/>
          <w:kern w:val="0"/>
          <w:sz w:val="24"/>
        </w:rPr>
        <w:fldChar w:fldCharType="begin"/>
      </w:r>
      <w:r>
        <w:rPr>
          <w:rFonts w:ascii="宋体" w:cs="宋体"/>
          <w:kern w:val="0"/>
          <w:sz w:val="24"/>
        </w:rPr>
        <w:instrText xml:space="preserve"> INCLUDEPICTURE  "E:\\Documents%252520and%252520Settings\\whhc-qt\\Application%252520Data\\Tencent\\Users\\2798748208\\QQ\\WinTemp\\RichOle\\0_IPN9($E69S(%25255d@FJ1~Q%25257b%25255dG.jpg" \* MERGEFORMATINET </w:instrText>
      </w:r>
      <w:r>
        <w:rPr>
          <w:rFonts w:ascii="宋体" w:cs="宋体"/>
          <w:kern w:val="0"/>
          <w:sz w:val="24"/>
        </w:rPr>
        <w:fldChar w:fldCharType="separate"/>
      </w:r>
      <w:r>
        <w:rPr>
          <w:rFonts w:ascii="宋体" w:cs="宋体"/>
          <w:kern w:val="0"/>
          <w:sz w:val="24"/>
        </w:rPr>
        <w:fldChar w:fldCharType="begin"/>
      </w:r>
      <w:r>
        <w:rPr>
          <w:rFonts w:ascii="宋体" w:cs="宋体"/>
          <w:kern w:val="0"/>
          <w:sz w:val="24"/>
        </w:rPr>
        <w:instrText xml:space="preserve"> INCLUDEPICTURE  "E:\\..\\..\\Documents%2525252525252520and%2525252525252520Settings\\whhc-qt\\Application%2525252525252520Data\\Tencent\\Users\\2798748208\\QQ\\WinTemp\\RichOle\\0_IPN9($E69S(%252525252525255d@FJ1~Q%252525252525257b%252525252525255dG.jpg" \* MERGEFORMATINET </w:instrText>
      </w:r>
      <w:r>
        <w:rPr>
          <w:rFonts w:ascii="宋体" w:cs="宋体"/>
          <w:kern w:val="0"/>
          <w:sz w:val="24"/>
        </w:rPr>
        <w:fldChar w:fldCharType="separate"/>
      </w:r>
      <w:r>
        <w:rPr>
          <w:rFonts w:ascii="宋体" w:cs="宋体"/>
          <w:kern w:val="0"/>
          <w:sz w:val="24"/>
        </w:rPr>
        <w:fldChar w:fldCharType="begin"/>
      </w:r>
      <w:r>
        <w:rPr>
          <w:rFonts w:ascii="宋体" w:cs="宋体"/>
          <w:kern w:val="0"/>
          <w:sz w:val="24"/>
        </w:rPr>
        <w:instrText xml:space="preserve"> INCLUDEPICTURE  "E:\\..\\..\\Documents%2525252525252520and%2525252525252520Settings\\whhc-qt\\Application%2525252525252520Data\\Tencent\\Users\\2798748208\\QQ\\WinTemp\\RichOle\\0_IPN9($E69S(%252525252525255d@FJ1~Q%252525252525257b%252525252525255dG.jpg" \* MERGEFORMATINET </w:instrText>
      </w:r>
      <w:r>
        <w:rPr>
          <w:rFonts w:ascii="宋体" w:cs="宋体"/>
          <w:kern w:val="0"/>
          <w:sz w:val="24"/>
        </w:rPr>
        <w:fldChar w:fldCharType="separate"/>
      </w:r>
      <w:r>
        <w:rPr>
          <w:rFonts w:ascii="宋体" w:cs="宋体"/>
          <w:kern w:val="0"/>
          <w:sz w:val="24"/>
        </w:rPr>
        <w:pict>
          <v:shape id="_x0000_i1052" o:spt="75" type="#_x0000_t75" style="height:255.6pt;width:339.6pt;" filled="f" o:preferrelative="t" stroked="f" coordsize="21600,21600">
            <v:path/>
            <v:fill on="f" focussize="0,0"/>
            <v:stroke on="f" joinstyle="miter"/>
            <v:imagedata r:id="rId49" r:href="rId50" o:title=""/>
            <o:lock v:ext="edit" aspectratio="t"/>
            <w10:wrap type="none"/>
            <w10:anchorlock/>
          </v:shape>
        </w:pict>
      </w:r>
      <w:r>
        <w:rPr>
          <w:rFonts w:ascii="宋体" w:cs="宋体"/>
          <w:kern w:val="0"/>
          <w:sz w:val="24"/>
        </w:rPr>
        <w:fldChar w:fldCharType="end"/>
      </w:r>
      <w:r>
        <w:rPr>
          <w:rFonts w:ascii="宋体" w:cs="宋体"/>
          <w:kern w:val="0"/>
          <w:sz w:val="24"/>
        </w:rPr>
        <w:fldChar w:fldCharType="end"/>
      </w:r>
      <w:r>
        <w:rPr>
          <w:rFonts w:ascii="宋体" w:cs="宋体"/>
          <w:kern w:val="0"/>
          <w:sz w:val="24"/>
        </w:rPr>
        <w:fldChar w:fldCharType="end"/>
      </w:r>
    </w:p>
    <w:p w14:paraId="2DF77468">
      <w:pPr>
        <w:widowControl/>
        <w:jc w:val="center"/>
        <w:rPr>
          <w:rFonts w:ascii="宋体" w:cs="宋体"/>
          <w:kern w:val="0"/>
          <w:sz w:val="24"/>
        </w:rPr>
      </w:pPr>
    </w:p>
    <w:p w14:paraId="7481A7BC">
      <w:pPr>
        <w:widowControl/>
        <w:jc w:val="center"/>
        <w:rPr>
          <w:rFonts w:ascii="宋体" w:cs="宋体"/>
          <w:kern w:val="0"/>
          <w:sz w:val="24"/>
        </w:rPr>
      </w:pPr>
      <w:r>
        <w:rPr>
          <w:rFonts w:ascii="宋体" w:cs="宋体"/>
          <w:kern w:val="0"/>
          <w:sz w:val="24"/>
        </w:rPr>
        <w:fldChar w:fldCharType="begin"/>
      </w:r>
      <w:r>
        <w:rPr>
          <w:rFonts w:ascii="宋体" w:cs="宋体"/>
          <w:kern w:val="0"/>
          <w:sz w:val="24"/>
        </w:rPr>
        <w:instrText xml:space="preserve"> INCLUDEPICTURE  "E:\\Documents%252520and%252520Settings\\whhc-qt\\Application%252520Data\\Tencent\\Users\\2798748208\\QQ\\WinTemp\\RichOle\\%252525OO%25255b37(S_K(QOP%2525250O~LZF4V.jpg" \* MERGEFORMATINET </w:instrText>
      </w:r>
      <w:r>
        <w:rPr>
          <w:rFonts w:ascii="宋体" w:cs="宋体"/>
          <w:kern w:val="0"/>
          <w:sz w:val="24"/>
        </w:rPr>
        <w:fldChar w:fldCharType="separate"/>
      </w:r>
      <w:r>
        <w:rPr>
          <w:rFonts w:ascii="宋体" w:cs="宋体"/>
          <w:kern w:val="0"/>
          <w:sz w:val="24"/>
        </w:rPr>
        <w:fldChar w:fldCharType="begin"/>
      </w:r>
      <w:r>
        <w:rPr>
          <w:rFonts w:ascii="宋体" w:cs="宋体"/>
          <w:kern w:val="0"/>
          <w:sz w:val="24"/>
        </w:rPr>
        <w:instrText xml:space="preserve"> INCLUDEPICTURE  "E:\\..\\..\\Documents%2525252525252520and%2525252525252520Settings\\whhc-qt\\Application%2525252525252520Data\\Tencent\\Users\\2798748208\\QQ\\WinTemp\\RichOle\\%2525252525252525OO%252525252525255b37(S_K(QOP%25252525252525250O~LZF4V.jpg" \* MERGEFORMATINET </w:instrText>
      </w:r>
      <w:r>
        <w:rPr>
          <w:rFonts w:ascii="宋体" w:cs="宋体"/>
          <w:kern w:val="0"/>
          <w:sz w:val="24"/>
        </w:rPr>
        <w:fldChar w:fldCharType="separate"/>
      </w:r>
      <w:r>
        <w:rPr>
          <w:rFonts w:ascii="宋体" w:cs="宋体"/>
          <w:kern w:val="0"/>
          <w:sz w:val="24"/>
        </w:rPr>
        <w:fldChar w:fldCharType="begin"/>
      </w:r>
      <w:r>
        <w:rPr>
          <w:rFonts w:ascii="宋体" w:cs="宋体"/>
          <w:kern w:val="0"/>
          <w:sz w:val="24"/>
        </w:rPr>
        <w:instrText xml:space="preserve"> INCLUDEPICTURE  "E:\\..\\..\\Documents%2525252525252520and%2525252525252520Settings\\whhc-qt\\Application%2525252525252520Data\\Tencent\\Users\\2798748208\\QQ\\WinTemp\\RichOle\\%2525252525252525OO%252525252525255b37(S_K(QOP%25252525252525250O~LZF4V.jpg" \* MERGEFORMATINET </w:instrText>
      </w:r>
      <w:r>
        <w:rPr>
          <w:rFonts w:ascii="宋体" w:cs="宋体"/>
          <w:kern w:val="0"/>
          <w:sz w:val="24"/>
        </w:rPr>
        <w:fldChar w:fldCharType="separate"/>
      </w:r>
      <w:r>
        <w:rPr>
          <w:rFonts w:ascii="宋体" w:cs="宋体"/>
          <w:kern w:val="0"/>
          <w:sz w:val="24"/>
        </w:rPr>
        <w:pict>
          <v:shape id="_x0000_i1053" o:spt="75" type="#_x0000_t75" style="height:255.6pt;width:343.8pt;" filled="f" o:preferrelative="t" stroked="f" coordsize="21600,21600">
            <v:path/>
            <v:fill on="f" focussize="0,0"/>
            <v:stroke on="f" joinstyle="miter"/>
            <v:imagedata r:id="rId51" r:href="rId52" o:title=""/>
            <o:lock v:ext="edit" aspectratio="t"/>
            <w10:wrap type="none"/>
            <w10:anchorlock/>
          </v:shape>
        </w:pict>
      </w:r>
      <w:r>
        <w:rPr>
          <w:rFonts w:ascii="宋体" w:cs="宋体"/>
          <w:kern w:val="0"/>
          <w:sz w:val="24"/>
        </w:rPr>
        <w:fldChar w:fldCharType="end"/>
      </w:r>
      <w:r>
        <w:rPr>
          <w:rFonts w:ascii="宋体" w:cs="宋体"/>
          <w:kern w:val="0"/>
          <w:sz w:val="24"/>
        </w:rPr>
        <w:fldChar w:fldCharType="end"/>
      </w:r>
      <w:r>
        <w:rPr>
          <w:rFonts w:ascii="宋体" w:cs="宋体"/>
          <w:kern w:val="0"/>
          <w:sz w:val="24"/>
        </w:rPr>
        <w:fldChar w:fldCharType="end"/>
      </w:r>
    </w:p>
    <w:p w14:paraId="1A8BF540">
      <w:pPr>
        <w:spacing w:line="360" w:lineRule="auto"/>
        <w:jc w:val="left"/>
        <w:rPr>
          <w:rFonts w:ascii="宋体"/>
          <w:b/>
          <w:sz w:val="30"/>
          <w:szCs w:val="30"/>
        </w:rPr>
      </w:pPr>
    </w:p>
    <w:p w14:paraId="1689264A">
      <w:pPr>
        <w:pStyle w:val="4"/>
      </w:pPr>
      <w:bookmarkStart w:id="16" w:name="_Toc4850"/>
      <w:r>
        <w:rPr>
          <w:rFonts w:hint="eastAsia"/>
        </w:rPr>
        <w:br w:type="page"/>
      </w:r>
      <w:bookmarkStart w:id="17" w:name="_Toc28847"/>
      <w:r>
        <w:rPr>
          <w:rFonts w:hint="eastAsia"/>
        </w:rPr>
        <w:t>九、中试所检定校验仪接线图</w:t>
      </w:r>
      <w:bookmarkEnd w:id="16"/>
      <w:bookmarkEnd w:id="17"/>
    </w:p>
    <w:p w14:paraId="776D1053">
      <w:pPr>
        <w:spacing w:line="360" w:lineRule="auto"/>
        <w:jc w:val="left"/>
        <w:rPr>
          <w:rFonts w:ascii="宋体"/>
          <w:b/>
          <w:bCs/>
          <w:sz w:val="28"/>
          <w:szCs w:val="28"/>
        </w:rPr>
      </w:pPr>
      <w:r>
        <w:rPr>
          <w:rFonts w:hint="eastAsia" w:ascii="宋体" w:hAnsi="宋体"/>
          <w:b/>
          <w:sz w:val="28"/>
          <w:szCs w:val="28"/>
          <w:lang w:val="en-US" w:eastAsia="zh-CN"/>
        </w:rPr>
        <w:t>9.</w:t>
      </w:r>
      <w:r>
        <w:rPr>
          <w:rFonts w:ascii="宋体" w:hAnsi="宋体"/>
          <w:b/>
          <w:sz w:val="28"/>
          <w:szCs w:val="28"/>
        </w:rPr>
        <w:t>1</w:t>
      </w:r>
      <w:r>
        <w:rPr>
          <w:rFonts w:hint="eastAsia" w:ascii="宋体" w:hAnsi="宋体"/>
          <w:b/>
          <w:sz w:val="28"/>
          <w:szCs w:val="28"/>
        </w:rPr>
        <w:t>、</w:t>
      </w:r>
      <w:r>
        <w:rPr>
          <w:rFonts w:ascii="宋体" w:hAnsi="宋体"/>
          <w:b/>
          <w:bCs/>
          <w:sz w:val="28"/>
          <w:szCs w:val="28"/>
        </w:rPr>
        <w:t xml:space="preserve"> </w:t>
      </w:r>
      <w:r>
        <w:rPr>
          <w:rFonts w:hint="eastAsia" w:ascii="宋体" w:hAnsi="宋体"/>
          <w:b/>
          <w:bCs/>
          <w:sz w:val="28"/>
          <w:szCs w:val="28"/>
        </w:rPr>
        <w:t>检定电流互感器</w:t>
      </w:r>
    </w:p>
    <w:p w14:paraId="0A7C2FCC">
      <w:pPr>
        <w:spacing w:line="360" w:lineRule="auto"/>
        <w:jc w:val="center"/>
      </w:pPr>
      <w:r>
        <w:object>
          <v:shape id="_x0000_i1054" o:spt="75" type="#_x0000_t75" style="height:152.4pt;width:300.6pt;" o:ole="t" filled="f" o:preferrelative="t" stroked="f" coordsize="21600,21600">
            <v:path/>
            <v:fill on="f" focussize="0,0"/>
            <v:stroke on="f" joinstyle="miter"/>
            <v:imagedata r:id="rId54" o:title=""/>
            <o:lock v:ext="edit" aspectratio="t"/>
            <w10:wrap type="none"/>
            <w10:anchorlock/>
          </v:shape>
          <o:OLEObject Type="Embed" ProgID="PBrush" ShapeID="_x0000_i1054" DrawAspect="Content" ObjectID="_1468075733" r:id="rId53">
            <o:LockedField>false</o:LockedField>
          </o:OLEObject>
        </w:object>
      </w:r>
    </w:p>
    <w:p w14:paraId="565341CE">
      <w:pPr>
        <w:spacing w:before="312" w:beforeLines="100" w:line="360" w:lineRule="auto"/>
        <w:jc w:val="left"/>
        <w:rPr>
          <w:sz w:val="28"/>
          <w:szCs w:val="28"/>
        </w:rPr>
      </w:pPr>
      <w:r>
        <w:rPr>
          <w:rFonts w:hint="eastAsia" w:ascii="宋体" w:hAnsi="宋体"/>
          <w:b/>
          <w:sz w:val="28"/>
          <w:szCs w:val="28"/>
          <w:lang w:val="en-US" w:eastAsia="zh-CN"/>
        </w:rPr>
        <w:t>9.</w:t>
      </w:r>
      <w:r>
        <w:rPr>
          <w:rFonts w:ascii="宋体" w:hAnsi="宋体"/>
          <w:b/>
          <w:sz w:val="28"/>
          <w:szCs w:val="28"/>
        </w:rPr>
        <w:t>2</w:t>
      </w:r>
      <w:r>
        <w:rPr>
          <w:rFonts w:hint="eastAsia" w:ascii="宋体" w:hAnsi="宋体"/>
          <w:b/>
          <w:sz w:val="28"/>
          <w:szCs w:val="28"/>
        </w:rPr>
        <w:t>、</w:t>
      </w:r>
      <w:r>
        <w:rPr>
          <w:rFonts w:hint="eastAsia" w:ascii="宋体" w:hAnsi="宋体"/>
          <w:b/>
          <w:sz w:val="28"/>
          <w:szCs w:val="28"/>
          <w:lang w:val="en-US" w:eastAsia="zh-CN"/>
        </w:rPr>
        <w:t xml:space="preserve">  </w:t>
      </w:r>
      <w:r>
        <w:rPr>
          <w:rFonts w:hint="eastAsia" w:ascii="宋体" w:hAnsi="宋体"/>
          <w:b/>
          <w:bCs/>
          <w:sz w:val="28"/>
          <w:szCs w:val="28"/>
        </w:rPr>
        <w:t>检定电压互感器</w:t>
      </w:r>
    </w:p>
    <w:p w14:paraId="5D1CA797">
      <w:pPr>
        <w:spacing w:line="360" w:lineRule="auto"/>
        <w:jc w:val="center"/>
      </w:pPr>
      <w:r>
        <w:object>
          <v:shape id="_x0000_i1055" o:spt="75" type="#_x0000_t75" style="height:162.6pt;width:320.4pt;" o:ole="t" filled="f" o:preferrelative="t" stroked="f" coordsize="21600,21600">
            <v:path/>
            <v:fill on="f" focussize="0,0"/>
            <v:stroke on="f" joinstyle="miter"/>
            <v:imagedata r:id="rId56" o:title=""/>
            <o:lock v:ext="edit" aspectratio="t"/>
            <w10:wrap type="none"/>
            <w10:anchorlock/>
          </v:shape>
          <o:OLEObject Type="Embed" ProgID="PBrush" ShapeID="_x0000_i1055" DrawAspect="Content" ObjectID="_1468075734" r:id="rId55">
            <o:LockedField>false</o:LockedField>
          </o:OLEObject>
        </w:object>
      </w:r>
    </w:p>
    <w:p w14:paraId="1DD8ACA5">
      <w:pPr>
        <w:spacing w:before="312" w:beforeLines="100" w:line="360" w:lineRule="auto"/>
        <w:jc w:val="left"/>
        <w:rPr>
          <w:rFonts w:ascii="宋体"/>
          <w:b/>
          <w:bCs/>
          <w:sz w:val="28"/>
          <w:szCs w:val="28"/>
        </w:rPr>
      </w:pPr>
      <w:r>
        <w:rPr>
          <w:rFonts w:ascii="宋体" w:hAnsi="宋体"/>
          <w:b/>
          <w:sz w:val="28"/>
          <w:szCs w:val="28"/>
        </w:rPr>
        <w:br w:type="page"/>
      </w:r>
      <w:r>
        <w:rPr>
          <w:rFonts w:hint="eastAsia" w:ascii="宋体" w:hAnsi="宋体"/>
          <w:b/>
          <w:sz w:val="28"/>
          <w:szCs w:val="28"/>
          <w:lang w:val="en-US" w:eastAsia="zh-CN"/>
        </w:rPr>
        <w:t>9.</w:t>
      </w:r>
      <w:r>
        <w:rPr>
          <w:rFonts w:ascii="宋体" w:hAnsi="宋体"/>
          <w:b/>
          <w:sz w:val="28"/>
          <w:szCs w:val="28"/>
        </w:rPr>
        <w:t>3</w:t>
      </w:r>
      <w:r>
        <w:rPr>
          <w:rFonts w:hint="eastAsia" w:ascii="宋体" w:hAnsi="宋体"/>
          <w:b/>
          <w:sz w:val="28"/>
          <w:szCs w:val="28"/>
        </w:rPr>
        <w:t>、</w:t>
      </w:r>
      <w:r>
        <w:rPr>
          <w:rFonts w:hint="eastAsia" w:ascii="宋体" w:hAnsi="宋体"/>
          <w:b/>
          <w:sz w:val="28"/>
          <w:szCs w:val="28"/>
          <w:lang w:val="en-US" w:eastAsia="zh-CN"/>
        </w:rPr>
        <w:t xml:space="preserve">  </w:t>
      </w:r>
      <w:r>
        <w:rPr>
          <w:rFonts w:hint="eastAsia" w:ascii="宋体" w:hAnsi="宋体"/>
          <w:b/>
          <w:bCs/>
          <w:sz w:val="28"/>
          <w:szCs w:val="28"/>
        </w:rPr>
        <w:t>检定阻抗</w:t>
      </w:r>
    </w:p>
    <w:p w14:paraId="76B0E8B5">
      <w:pPr>
        <w:spacing w:line="360" w:lineRule="auto"/>
        <w:ind w:left="840"/>
        <w:rPr>
          <w:rFonts w:ascii="宋体" w:hAnsi="宋体"/>
          <w:b/>
          <w:sz w:val="28"/>
          <w:szCs w:val="28"/>
        </w:rPr>
      </w:pPr>
      <w:r>
        <w:object>
          <v:shape id="_x0000_i1056" o:spt="75" type="#_x0000_t75" style="height:166.8pt;width:315.6pt;" o:ole="t" filled="f" o:preferrelative="t" stroked="f" coordsize="21600,21600">
            <v:path/>
            <v:fill on="f" focussize="0,0"/>
            <v:stroke on="f" joinstyle="miter"/>
            <v:imagedata r:id="rId58" croptop="4402f" o:title=""/>
            <o:lock v:ext="edit" aspectratio="t"/>
            <w10:wrap type="none"/>
            <w10:anchorlock/>
          </v:shape>
          <o:OLEObject Type="Embed" ProgID="PBrush" ShapeID="_x0000_i1056" DrawAspect="Content" ObjectID="_1468075735" r:id="rId57">
            <o:LockedField>false</o:LockedField>
          </o:OLEObject>
        </w:object>
      </w:r>
    </w:p>
    <w:p w14:paraId="62BD4DFC">
      <w:pPr>
        <w:spacing w:before="312" w:beforeLines="100" w:line="360" w:lineRule="auto"/>
        <w:jc w:val="left"/>
        <w:rPr>
          <w:rFonts w:hint="eastAsia" w:eastAsia="宋体"/>
          <w:lang w:val="en-US" w:eastAsia="zh-CN"/>
        </w:rPr>
      </w:pPr>
      <w:r>
        <w:rPr>
          <w:rFonts w:hint="eastAsia" w:ascii="宋体" w:hAnsi="宋体"/>
          <w:b/>
          <w:sz w:val="28"/>
          <w:szCs w:val="28"/>
          <w:lang w:val="en-US" w:eastAsia="zh-CN"/>
        </w:rPr>
        <w:t>9.</w:t>
      </w:r>
      <w:r>
        <w:rPr>
          <w:rFonts w:ascii="宋体" w:hAnsi="宋体"/>
          <w:b/>
          <w:sz w:val="28"/>
          <w:szCs w:val="28"/>
        </w:rPr>
        <w:t>4</w:t>
      </w:r>
      <w:r>
        <w:rPr>
          <w:rFonts w:hint="eastAsia" w:ascii="宋体" w:hAnsi="宋体"/>
          <w:b/>
          <w:sz w:val="28"/>
          <w:szCs w:val="28"/>
        </w:rPr>
        <w:t>、</w:t>
      </w:r>
      <w:r>
        <w:rPr>
          <w:rFonts w:hint="eastAsia" w:ascii="宋体" w:hAnsi="宋体"/>
          <w:b/>
          <w:sz w:val="28"/>
          <w:szCs w:val="28"/>
          <w:lang w:val="en-US" w:eastAsia="zh-CN"/>
        </w:rPr>
        <w:t xml:space="preserve">  </w:t>
      </w:r>
      <w:r>
        <w:rPr>
          <w:rFonts w:hint="eastAsia" w:ascii="宋体" w:hAnsi="宋体"/>
          <w:b/>
          <w:bCs/>
          <w:sz w:val="28"/>
          <w:szCs w:val="28"/>
        </w:rPr>
        <w:t>检定</w:t>
      </w:r>
      <w:r>
        <w:rPr>
          <w:rFonts w:hint="eastAsia" w:ascii="宋体" w:hAnsi="宋体"/>
          <w:b/>
          <w:bCs/>
          <w:sz w:val="28"/>
          <w:szCs w:val="28"/>
          <w:lang w:val="en-US" w:eastAsia="zh-CN"/>
        </w:rPr>
        <w:t>导纳</w:t>
      </w:r>
    </w:p>
    <w:p w14:paraId="7F279D7F">
      <w:pPr>
        <w:spacing w:line="360" w:lineRule="auto"/>
        <w:ind w:left="840"/>
        <w:rPr>
          <w:rFonts w:ascii="宋体"/>
          <w:sz w:val="24"/>
        </w:rPr>
      </w:pPr>
      <w:r>
        <w:object>
          <v:shape id="_x0000_i1057" o:spt="75" type="#_x0000_t75" style="height:169.8pt;width:327pt;" o:ole="t" filled="f" o:preferrelative="t" stroked="f" coordsize="21600,21600">
            <v:path/>
            <v:fill on="f" focussize="0,0"/>
            <v:stroke on="f" joinstyle="miter"/>
            <v:imagedata r:id="rId60" croptop="7336f" o:title=""/>
            <o:lock v:ext="edit" aspectratio="t"/>
            <w10:wrap type="none"/>
            <w10:anchorlock/>
          </v:shape>
          <o:OLEObject Type="Embed" ProgID="PBrush" ShapeID="_x0000_i1057" DrawAspect="Content" ObjectID="_1468075736" r:id="rId59">
            <o:LockedField>false</o:LockedField>
          </o:OLEObject>
        </w:object>
      </w:r>
    </w:p>
    <w:p w14:paraId="19930983">
      <w:pPr>
        <w:spacing w:before="312" w:beforeLines="100" w:line="360" w:lineRule="auto"/>
        <w:jc w:val="left"/>
        <w:rPr>
          <w:rFonts w:ascii="宋体"/>
          <w:b/>
          <w:bCs/>
          <w:sz w:val="28"/>
          <w:szCs w:val="28"/>
        </w:rPr>
      </w:pPr>
      <w:r>
        <w:rPr>
          <w:rFonts w:hint="eastAsia" w:ascii="宋体" w:hAnsi="宋体"/>
          <w:b/>
          <w:sz w:val="28"/>
          <w:szCs w:val="28"/>
          <w:lang w:val="en-US" w:eastAsia="zh-CN"/>
        </w:rPr>
        <w:t>9.</w:t>
      </w:r>
      <w:r>
        <w:rPr>
          <w:rFonts w:ascii="宋体" w:hAnsi="宋体"/>
          <w:b/>
          <w:sz w:val="28"/>
          <w:szCs w:val="28"/>
        </w:rPr>
        <w:t>5</w:t>
      </w:r>
      <w:r>
        <w:rPr>
          <w:rFonts w:hint="eastAsia" w:ascii="宋体" w:hAnsi="宋体"/>
          <w:b/>
          <w:sz w:val="28"/>
          <w:szCs w:val="28"/>
        </w:rPr>
        <w:t>、</w:t>
      </w:r>
      <w:r>
        <w:rPr>
          <w:rFonts w:hint="eastAsia" w:ascii="宋体" w:hAnsi="宋体"/>
          <w:b/>
          <w:sz w:val="28"/>
          <w:szCs w:val="28"/>
          <w:lang w:val="en-US" w:eastAsia="zh-CN"/>
        </w:rPr>
        <w:t xml:space="preserve">  </w:t>
      </w:r>
      <w:r>
        <w:rPr>
          <w:rFonts w:hint="eastAsia" w:ascii="宋体" w:hAnsi="宋体"/>
          <w:b/>
          <w:bCs/>
          <w:sz w:val="28"/>
          <w:szCs w:val="28"/>
        </w:rPr>
        <w:t>操作步骤</w:t>
      </w:r>
      <w:r>
        <w:rPr>
          <w:rFonts w:ascii="宋体" w:hAnsi="宋体"/>
          <w:b/>
          <w:bCs/>
          <w:sz w:val="28"/>
          <w:szCs w:val="28"/>
        </w:rPr>
        <w:t>:</w:t>
      </w:r>
    </w:p>
    <w:p w14:paraId="50931A43">
      <w:pPr>
        <w:spacing w:line="360" w:lineRule="auto"/>
        <w:ind w:firstLine="241" w:firstLineChars="100"/>
        <w:rPr>
          <w:rFonts w:ascii="宋体"/>
          <w:b/>
          <w:bCs/>
          <w:sz w:val="24"/>
        </w:rPr>
      </w:pPr>
      <w:r>
        <w:rPr>
          <w:rFonts w:hint="eastAsia" w:ascii="宋体" w:hAnsi="宋体"/>
          <w:b/>
          <w:bCs/>
          <w:sz w:val="24"/>
        </w:rPr>
        <w:t>按接线图接线</w:t>
      </w:r>
    </w:p>
    <w:p w14:paraId="5EA742B9">
      <w:pPr>
        <w:spacing w:line="360" w:lineRule="auto"/>
        <w:ind w:firstLine="1200" w:firstLineChars="500"/>
        <w:rPr>
          <w:rFonts w:ascii="宋体"/>
          <w:sz w:val="24"/>
        </w:rPr>
      </w:pPr>
      <w:r>
        <w:rPr>
          <w:rFonts w:hint="eastAsia" w:ascii="宋体" w:hAnsi="宋体"/>
          <w:sz w:val="24"/>
        </w:rPr>
        <w:t>⑴打开仪器电源</w:t>
      </w:r>
    </w:p>
    <w:p w14:paraId="510362B3">
      <w:pPr>
        <w:spacing w:line="360" w:lineRule="auto"/>
        <w:ind w:firstLine="1200" w:firstLineChars="500"/>
        <w:rPr>
          <w:rFonts w:ascii="宋体"/>
          <w:sz w:val="24"/>
        </w:rPr>
      </w:pPr>
      <w:r>
        <w:rPr>
          <w:rFonts w:hint="eastAsia" w:ascii="宋体" w:hAnsi="宋体"/>
          <w:sz w:val="24"/>
        </w:rPr>
        <w:t>⑵选择正确的“二次电压</w:t>
      </w:r>
      <w:r>
        <w:rPr>
          <w:rFonts w:ascii="宋体" w:hAnsi="宋体"/>
          <w:sz w:val="24"/>
        </w:rPr>
        <w:t>/</w:t>
      </w:r>
      <w:r>
        <w:rPr>
          <w:rFonts w:hint="eastAsia" w:ascii="宋体" w:hAnsi="宋体"/>
          <w:sz w:val="24"/>
        </w:rPr>
        <w:t>流</w:t>
      </w:r>
      <w:r>
        <w:rPr>
          <w:rFonts w:hint="eastAsia" w:ascii="宋体"/>
          <w:sz w:val="24"/>
        </w:rPr>
        <w:t>”</w:t>
      </w:r>
    </w:p>
    <w:p w14:paraId="35AFC29A">
      <w:pPr>
        <w:spacing w:line="360" w:lineRule="auto"/>
        <w:ind w:firstLine="1200" w:firstLineChars="500"/>
        <w:rPr>
          <w:rFonts w:ascii="宋体"/>
          <w:sz w:val="24"/>
        </w:rPr>
      </w:pPr>
      <w:r>
        <w:rPr>
          <w:rFonts w:hint="eastAsia" w:ascii="宋体" w:hAnsi="宋体"/>
          <w:sz w:val="24"/>
        </w:rPr>
        <w:t>⑶选择“开始测量”进行校验</w:t>
      </w:r>
    </w:p>
    <w:p w14:paraId="4A5AA629">
      <w:pPr>
        <w:spacing w:line="360" w:lineRule="auto"/>
        <w:ind w:firstLine="241" w:firstLineChars="100"/>
        <w:rPr>
          <w:rFonts w:ascii="宋体"/>
          <w:sz w:val="24"/>
        </w:rPr>
      </w:pPr>
      <w:r>
        <w:rPr>
          <w:rFonts w:hint="eastAsia" w:ascii="宋体" w:hAnsi="宋体"/>
          <w:b/>
          <w:bCs/>
          <w:sz w:val="24"/>
        </w:rPr>
        <w:t>注意</w:t>
      </w:r>
      <w:r>
        <w:rPr>
          <w:rFonts w:ascii="宋体" w:hAnsi="宋体"/>
          <w:sz w:val="24"/>
        </w:rPr>
        <w:t>:</w:t>
      </w:r>
    </w:p>
    <w:p w14:paraId="48022F47">
      <w:pPr>
        <w:tabs>
          <w:tab w:val="left" w:pos="1620"/>
        </w:tabs>
        <w:spacing w:line="360" w:lineRule="auto"/>
        <w:ind w:firstLine="1200" w:firstLineChars="500"/>
        <w:rPr>
          <w:rFonts w:ascii="宋体"/>
          <w:sz w:val="24"/>
        </w:rPr>
      </w:pPr>
      <w:r>
        <w:rPr>
          <w:rFonts w:hint="eastAsia" w:ascii="宋体" w:hAnsi="宋体"/>
          <w:sz w:val="24"/>
        </w:rPr>
        <w:t>⑴严格按图接线</w:t>
      </w:r>
    </w:p>
    <w:p w14:paraId="171EC6C2">
      <w:pPr>
        <w:tabs>
          <w:tab w:val="left" w:pos="1620"/>
        </w:tabs>
        <w:spacing w:line="360" w:lineRule="auto"/>
        <w:ind w:firstLine="1200" w:firstLineChars="500"/>
        <w:rPr>
          <w:rFonts w:ascii="宋体" w:hAnsi="宋体"/>
          <w:sz w:val="24"/>
        </w:rPr>
      </w:pPr>
      <w:r>
        <w:rPr>
          <w:rFonts w:hint="eastAsia" w:ascii="宋体" w:hAnsi="宋体"/>
          <w:sz w:val="24"/>
        </w:rPr>
        <w:t>⑵换线时</w:t>
      </w:r>
      <w:r>
        <w:rPr>
          <w:rFonts w:ascii="宋体"/>
          <w:sz w:val="24"/>
        </w:rPr>
        <w:t>,</w:t>
      </w:r>
      <w:r>
        <w:rPr>
          <w:rFonts w:hint="eastAsia" w:ascii="宋体" w:hAnsi="宋体"/>
          <w:sz w:val="24"/>
        </w:rPr>
        <w:t>先把百分表降下来</w:t>
      </w:r>
      <w:r>
        <w:rPr>
          <w:rFonts w:ascii="宋体"/>
          <w:sz w:val="24"/>
        </w:rPr>
        <w:t>,</w:t>
      </w:r>
      <w:r>
        <w:rPr>
          <w:rFonts w:hint="eastAsia" w:ascii="宋体" w:hAnsi="宋体"/>
          <w:sz w:val="24"/>
        </w:rPr>
        <w:t>关机后再接线</w:t>
      </w:r>
    </w:p>
    <w:p w14:paraId="18F6689C">
      <w:pPr>
        <w:tabs>
          <w:tab w:val="left" w:pos="1620"/>
        </w:tabs>
        <w:spacing w:line="360" w:lineRule="auto"/>
        <w:rPr>
          <w:rFonts w:ascii="宋体" w:hAnsi="宋体"/>
          <w:sz w:val="24"/>
        </w:rPr>
      </w:pPr>
    </w:p>
    <w:p w14:paraId="34699738">
      <w:pPr>
        <w:pStyle w:val="4"/>
      </w:pPr>
      <w:bookmarkStart w:id="18" w:name="_Toc22256"/>
      <w:bookmarkStart w:id="19" w:name="_Toc23359"/>
      <w:r>
        <w:rPr>
          <w:rFonts w:hint="eastAsia"/>
        </w:rPr>
        <w:t>十、仪器的检定维修及保证期</w:t>
      </w:r>
      <w:bookmarkEnd w:id="18"/>
      <w:bookmarkEnd w:id="19"/>
    </w:p>
    <w:p w14:paraId="0E5F5A19">
      <w:pPr>
        <w:tabs>
          <w:tab w:val="left" w:pos="720"/>
        </w:tabs>
        <w:spacing w:line="360" w:lineRule="auto"/>
        <w:jc w:val="left"/>
        <w:rPr>
          <w:rFonts w:ascii="宋体"/>
          <w:sz w:val="24"/>
        </w:rPr>
      </w:pPr>
      <w:r>
        <w:rPr>
          <w:rFonts w:ascii="宋体" w:hAnsi="宋体"/>
          <w:bCs/>
          <w:sz w:val="24"/>
        </w:rPr>
        <w:t>1</w:t>
      </w:r>
      <w:r>
        <w:rPr>
          <w:rFonts w:hint="eastAsia" w:ascii="宋体" w:hAnsi="宋体"/>
          <w:bCs/>
          <w:sz w:val="24"/>
        </w:rPr>
        <w:t>、</w:t>
      </w:r>
      <w:r>
        <w:rPr>
          <w:rFonts w:hint="eastAsia" w:ascii="宋体" w:hAnsi="宋体"/>
          <w:sz w:val="24"/>
        </w:rPr>
        <w:t>本仪器应放在环境温度</w:t>
      </w:r>
      <w:r>
        <w:rPr>
          <w:rFonts w:ascii="宋体" w:hAnsi="宋体"/>
          <w:sz w:val="24"/>
        </w:rPr>
        <w:t>+5</w:t>
      </w:r>
      <w:r>
        <w:rPr>
          <w:rFonts w:hint="eastAsia" w:ascii="宋体" w:hAnsi="宋体"/>
          <w:sz w:val="24"/>
        </w:rPr>
        <w:t>℃</w:t>
      </w:r>
      <w:r>
        <w:rPr>
          <w:rFonts w:ascii="宋体" w:hAnsi="宋体"/>
          <w:sz w:val="24"/>
        </w:rPr>
        <w:t>--40</w:t>
      </w:r>
      <w:r>
        <w:rPr>
          <w:rFonts w:hint="eastAsia" w:ascii="宋体" w:hAnsi="宋体"/>
          <w:sz w:val="24"/>
        </w:rPr>
        <w:t>℃，相对湿度小于</w:t>
      </w:r>
      <w:r>
        <w:rPr>
          <w:rFonts w:ascii="宋体" w:hAnsi="宋体"/>
          <w:sz w:val="24"/>
        </w:rPr>
        <w:t>85%</w:t>
      </w:r>
      <w:r>
        <w:rPr>
          <w:rFonts w:hint="eastAsia" w:ascii="宋体" w:hAnsi="宋体"/>
          <w:sz w:val="24"/>
        </w:rPr>
        <w:t>的室内，周围空气不得有腐蚀性气体。</w:t>
      </w:r>
    </w:p>
    <w:p w14:paraId="546C83B6">
      <w:pPr>
        <w:spacing w:line="360" w:lineRule="auto"/>
        <w:jc w:val="left"/>
        <w:rPr>
          <w:rFonts w:ascii="宋体"/>
          <w:sz w:val="24"/>
        </w:rPr>
      </w:pPr>
      <w:r>
        <w:rPr>
          <w:rFonts w:ascii="宋体" w:hAnsi="宋体"/>
          <w:bCs/>
          <w:sz w:val="24"/>
        </w:rPr>
        <w:t>2</w:t>
      </w:r>
      <w:r>
        <w:rPr>
          <w:rFonts w:hint="eastAsia" w:ascii="宋体" w:hAnsi="宋体"/>
          <w:bCs/>
          <w:sz w:val="24"/>
        </w:rPr>
        <w:t>、</w:t>
      </w:r>
      <w:r>
        <w:rPr>
          <w:rFonts w:hint="eastAsia" w:ascii="宋体" w:hAnsi="宋体"/>
          <w:sz w:val="24"/>
        </w:rPr>
        <w:t>本仪器检定周期为一年。</w:t>
      </w:r>
    </w:p>
    <w:p w14:paraId="5CF96879">
      <w:pPr>
        <w:spacing w:line="360" w:lineRule="auto"/>
        <w:jc w:val="left"/>
        <w:rPr>
          <w:rFonts w:ascii="宋体"/>
          <w:sz w:val="24"/>
        </w:rPr>
      </w:pPr>
      <w:r>
        <w:rPr>
          <w:rFonts w:ascii="宋体" w:hAnsi="宋体"/>
          <w:bCs/>
          <w:sz w:val="24"/>
        </w:rPr>
        <w:t>3</w:t>
      </w:r>
      <w:r>
        <w:rPr>
          <w:rFonts w:hint="eastAsia" w:ascii="宋体" w:hAnsi="宋体"/>
          <w:bCs/>
          <w:sz w:val="24"/>
        </w:rPr>
        <w:t>、</w:t>
      </w:r>
      <w:r>
        <w:rPr>
          <w:rFonts w:hint="eastAsia" w:ascii="宋体" w:hAnsi="宋体"/>
          <w:sz w:val="24"/>
        </w:rPr>
        <w:t>本仪器在正常使用情况下，保证期自出厂日起为</w:t>
      </w:r>
      <w:r>
        <w:rPr>
          <w:rFonts w:ascii="宋体" w:hAnsi="宋体"/>
          <w:sz w:val="24"/>
        </w:rPr>
        <w:t>12</w:t>
      </w:r>
      <w:r>
        <w:rPr>
          <w:rFonts w:hint="eastAsia" w:ascii="宋体" w:hAnsi="宋体"/>
          <w:sz w:val="24"/>
        </w:rPr>
        <w:t>个月，在</w:t>
      </w:r>
      <w:r>
        <w:rPr>
          <w:rFonts w:ascii="宋体" w:hAnsi="宋体"/>
          <w:sz w:val="24"/>
        </w:rPr>
        <w:t>12</w:t>
      </w:r>
      <w:r>
        <w:rPr>
          <w:rFonts w:hint="eastAsia" w:ascii="宋体" w:hAnsi="宋体"/>
          <w:sz w:val="24"/>
        </w:rPr>
        <w:t>个月内如确因仪器制造质量问题而非使用不当所造成的故障，由本公司负责修理或更换。</w:t>
      </w:r>
    </w:p>
    <w:p w14:paraId="6757C177">
      <w:pPr>
        <w:spacing w:line="360" w:lineRule="auto"/>
        <w:jc w:val="left"/>
        <w:rPr>
          <w:rFonts w:ascii="宋体" w:hAnsi="宋体"/>
          <w:sz w:val="24"/>
        </w:rPr>
      </w:pPr>
      <w:r>
        <w:rPr>
          <w:rFonts w:ascii="宋体" w:hAnsi="宋体"/>
          <w:bCs/>
          <w:sz w:val="24"/>
        </w:rPr>
        <w:t>4</w:t>
      </w:r>
      <w:r>
        <w:rPr>
          <w:rFonts w:hint="eastAsia" w:ascii="宋体" w:hAnsi="宋体"/>
          <w:bCs/>
          <w:sz w:val="24"/>
        </w:rPr>
        <w:t>、</w:t>
      </w:r>
      <w:r>
        <w:rPr>
          <w:rFonts w:hint="eastAsia" w:ascii="宋体" w:hAnsi="宋体"/>
          <w:sz w:val="24"/>
        </w:rPr>
        <w:t>仪器发生故障应有熟悉电子线路并有相当修理经验的技术人员，充分阅读本说明书，弄请信号流程，逐步排除故障。其他人员不得擅自打开仪器修理。</w:t>
      </w:r>
    </w:p>
    <w:p w14:paraId="72073A1C">
      <w:pPr>
        <w:spacing w:line="360" w:lineRule="auto"/>
        <w:jc w:val="left"/>
        <w:rPr>
          <w:rFonts w:ascii="宋体"/>
          <w:b/>
          <w:bCs/>
          <w:sz w:val="24"/>
        </w:rPr>
      </w:pPr>
      <w:r>
        <w:rPr>
          <w:rFonts w:hint="eastAsia" w:ascii="宋体" w:hAnsi="宋体"/>
          <w:b/>
          <w:bCs/>
          <w:sz w:val="24"/>
        </w:rPr>
        <w:t>常规仪器的额定二次电流为</w:t>
      </w:r>
      <w:r>
        <w:rPr>
          <w:rFonts w:ascii="宋体" w:hAnsi="宋体"/>
          <w:b/>
          <w:bCs/>
          <w:sz w:val="24"/>
        </w:rPr>
        <w:t>1A</w:t>
      </w:r>
      <w:r>
        <w:rPr>
          <w:rFonts w:hint="eastAsia" w:ascii="宋体" w:hAnsi="宋体"/>
          <w:b/>
          <w:bCs/>
          <w:sz w:val="24"/>
        </w:rPr>
        <w:t>、</w:t>
      </w:r>
      <w:r>
        <w:rPr>
          <w:rFonts w:ascii="宋体" w:hAnsi="宋体"/>
          <w:b/>
          <w:bCs/>
          <w:sz w:val="24"/>
        </w:rPr>
        <w:t>5A</w:t>
      </w:r>
      <w:r>
        <w:rPr>
          <w:rFonts w:hint="eastAsia" w:ascii="宋体" w:hAnsi="宋体"/>
          <w:b/>
          <w:bCs/>
          <w:sz w:val="24"/>
        </w:rPr>
        <w:t>，额定二次电压为</w:t>
      </w:r>
      <w:r>
        <w:rPr>
          <w:rFonts w:ascii="宋体" w:hAnsi="宋体"/>
          <w:b/>
          <w:bCs/>
          <w:sz w:val="24"/>
        </w:rPr>
        <w:t>100V</w:t>
      </w:r>
      <w:r>
        <w:rPr>
          <w:rFonts w:hint="eastAsia" w:ascii="宋体" w:hAnsi="宋体"/>
          <w:b/>
          <w:bCs/>
          <w:sz w:val="24"/>
        </w:rPr>
        <w:t>，</w:t>
      </w:r>
      <w:r>
        <w:rPr>
          <w:rFonts w:ascii="宋体" w:hAnsi="宋体"/>
          <w:b/>
          <w:bCs/>
          <w:sz w:val="24"/>
        </w:rPr>
        <w:t>100/3V</w:t>
      </w:r>
      <w:r>
        <w:rPr>
          <w:rFonts w:hint="eastAsia" w:ascii="宋体" w:hAnsi="宋体"/>
          <w:b/>
          <w:bCs/>
          <w:sz w:val="24"/>
        </w:rPr>
        <w:t>，</w:t>
      </w:r>
      <w:r>
        <w:rPr>
          <w:rFonts w:ascii="宋体" w:hAnsi="宋体"/>
          <w:b/>
          <w:bCs/>
          <w:sz w:val="24"/>
        </w:rPr>
        <w:t>100/</w:t>
      </w:r>
      <w:r>
        <w:rPr>
          <w:rFonts w:hint="eastAsia" w:ascii="宋体" w:hAnsi="宋体"/>
          <w:b/>
          <w:bCs/>
          <w:sz w:val="24"/>
        </w:rPr>
        <w:object>
          <v:shape id="_x0000_i1058" o:spt="75" type="#_x0000_t75" style="height:18pt;width:18pt;" o:ole="t" fillcolor="#000011" filled="f" o:preferrelative="t" stroked="f" coordsize="21600,21600">
            <v:path/>
            <v:fill on="f" focussize="0,0"/>
            <v:stroke on="f" joinstyle="miter"/>
            <v:imagedata r:id="rId62" o:title=""/>
            <o:lock v:ext="edit" aspectratio="t"/>
            <w10:wrap type="none"/>
            <w10:anchorlock/>
          </v:shape>
          <o:OLEObject Type="Embed" ProgID="Equation.3" ShapeID="_x0000_i1058" DrawAspect="Content" ObjectID="_1468075737" r:id="rId61">
            <o:LockedField>false</o:LockedField>
          </o:OLEObject>
        </w:object>
      </w:r>
      <w:r>
        <w:rPr>
          <w:rFonts w:ascii="宋体" w:hAnsi="宋体"/>
          <w:b/>
          <w:bCs/>
          <w:sz w:val="24"/>
        </w:rPr>
        <w:t>V</w:t>
      </w:r>
      <w:r>
        <w:rPr>
          <w:rFonts w:hint="eastAsia" w:ascii="宋体" w:hAnsi="宋体"/>
          <w:b/>
          <w:bCs/>
          <w:sz w:val="24"/>
        </w:rPr>
        <w:t>，若需要订购特殊要求的仪器，请在合同中注明。</w:t>
      </w:r>
    </w:p>
    <w:p w14:paraId="3891A86D">
      <w:pPr>
        <w:widowControl/>
        <w:spacing w:line="360" w:lineRule="auto"/>
        <w:jc w:val="left"/>
        <w:rPr>
          <w:rFonts w:ascii="宋体"/>
          <w:sz w:val="28"/>
          <w:szCs w:val="28"/>
        </w:rPr>
        <w:sectPr>
          <w:pgSz w:w="11906" w:h="16838"/>
          <w:pgMar w:top="1304" w:right="1531" w:bottom="1304" w:left="1531" w:header="851" w:footer="521" w:gutter="0"/>
          <w:cols w:space="720" w:num="1"/>
          <w:docGrid w:type="lines" w:linePitch="312" w:charSpace="0"/>
        </w:sectPr>
      </w:pPr>
    </w:p>
    <w:p w14:paraId="67AA9027">
      <w:pPr>
        <w:pStyle w:val="4"/>
      </w:pPr>
      <w:bookmarkStart w:id="20" w:name="_Toc16556"/>
      <w:bookmarkStart w:id="21" w:name="_Toc5694"/>
      <w:r>
        <w:rPr>
          <w:rFonts w:hint="eastAsia"/>
        </w:rPr>
        <w:t>附</w:t>
      </w:r>
      <w:r>
        <w:t xml:space="preserve">  </w:t>
      </w:r>
      <w:r>
        <w:rPr>
          <w:rFonts w:hint="eastAsia"/>
        </w:rPr>
        <w:t>装箱清单</w:t>
      </w:r>
      <w:bookmarkEnd w:id="20"/>
      <w:bookmarkEnd w:id="21"/>
    </w:p>
    <w:p w14:paraId="1A58B4A3">
      <w:pPr>
        <w:widowControl/>
        <w:spacing w:line="360" w:lineRule="auto"/>
        <w:jc w:val="left"/>
        <w:rPr>
          <w:rFonts w:ascii="宋体"/>
          <w:b/>
          <w:bCs/>
          <w:sz w:val="28"/>
        </w:rPr>
      </w:pPr>
    </w:p>
    <w:tbl>
      <w:tblPr>
        <w:tblStyle w:val="12"/>
        <w:tblpPr w:leftFromText="180" w:rightFromText="180" w:vertAnchor="text" w:horzAnchor="page" w:tblpX="1153" w:tblpY="2"/>
        <w:tblW w:w="10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3"/>
        <w:gridCol w:w="2004"/>
        <w:gridCol w:w="2004"/>
        <w:gridCol w:w="2005"/>
        <w:gridCol w:w="2004"/>
      </w:tblGrid>
      <w:tr w14:paraId="2B09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03" w:type="dxa"/>
          </w:tcPr>
          <w:p w14:paraId="3CCF88F9">
            <w:pPr>
              <w:spacing w:line="360" w:lineRule="auto"/>
              <w:jc w:val="center"/>
              <w:rPr>
                <w:rFonts w:ascii="黑体" w:eastAsia="黑体"/>
                <w:sz w:val="24"/>
              </w:rPr>
            </w:pPr>
            <w:r>
              <w:rPr>
                <w:rFonts w:hint="eastAsia" w:ascii="黑体" w:eastAsia="黑体"/>
                <w:sz w:val="24"/>
              </w:rPr>
              <w:t>序号</w:t>
            </w:r>
          </w:p>
        </w:tc>
        <w:tc>
          <w:tcPr>
            <w:tcW w:w="2004" w:type="dxa"/>
          </w:tcPr>
          <w:p w14:paraId="6E3B20A8">
            <w:pPr>
              <w:spacing w:line="360" w:lineRule="auto"/>
              <w:jc w:val="center"/>
              <w:rPr>
                <w:rFonts w:ascii="黑体" w:eastAsia="黑体"/>
                <w:sz w:val="24"/>
              </w:rPr>
            </w:pPr>
            <w:r>
              <w:rPr>
                <w:rFonts w:hint="eastAsia" w:ascii="黑体" w:eastAsia="黑体"/>
                <w:sz w:val="24"/>
              </w:rPr>
              <w:t>名称</w:t>
            </w:r>
          </w:p>
        </w:tc>
        <w:tc>
          <w:tcPr>
            <w:tcW w:w="2004" w:type="dxa"/>
          </w:tcPr>
          <w:p w14:paraId="2FCE3320">
            <w:pPr>
              <w:spacing w:line="360" w:lineRule="auto"/>
              <w:jc w:val="center"/>
              <w:rPr>
                <w:rFonts w:ascii="黑体" w:eastAsia="黑体"/>
                <w:sz w:val="24"/>
              </w:rPr>
            </w:pPr>
            <w:r>
              <w:rPr>
                <w:rFonts w:hint="eastAsia" w:ascii="黑体" w:eastAsia="黑体"/>
                <w:sz w:val="24"/>
              </w:rPr>
              <w:t>数量</w:t>
            </w:r>
          </w:p>
        </w:tc>
        <w:tc>
          <w:tcPr>
            <w:tcW w:w="2005" w:type="dxa"/>
          </w:tcPr>
          <w:p w14:paraId="74AD9378">
            <w:pPr>
              <w:spacing w:line="360" w:lineRule="auto"/>
              <w:jc w:val="center"/>
              <w:rPr>
                <w:rFonts w:ascii="黑体" w:eastAsia="黑体"/>
                <w:sz w:val="24"/>
              </w:rPr>
            </w:pPr>
            <w:r>
              <w:rPr>
                <w:rFonts w:hint="eastAsia" w:ascii="黑体" w:eastAsia="黑体"/>
                <w:sz w:val="24"/>
              </w:rPr>
              <w:t>单位</w:t>
            </w:r>
          </w:p>
        </w:tc>
        <w:tc>
          <w:tcPr>
            <w:tcW w:w="2004" w:type="dxa"/>
          </w:tcPr>
          <w:p w14:paraId="26E197DB">
            <w:pPr>
              <w:spacing w:line="360" w:lineRule="auto"/>
              <w:jc w:val="center"/>
              <w:rPr>
                <w:rFonts w:ascii="黑体" w:eastAsia="黑体"/>
                <w:sz w:val="24"/>
              </w:rPr>
            </w:pPr>
            <w:r>
              <w:rPr>
                <w:rFonts w:hint="eastAsia" w:ascii="黑体" w:eastAsia="黑体"/>
                <w:sz w:val="24"/>
              </w:rPr>
              <w:t>核实</w:t>
            </w:r>
          </w:p>
        </w:tc>
      </w:tr>
      <w:tr w14:paraId="6B04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003" w:type="dxa"/>
          </w:tcPr>
          <w:p w14:paraId="1E315F6E">
            <w:pPr>
              <w:spacing w:line="360" w:lineRule="auto"/>
              <w:jc w:val="center"/>
              <w:rPr>
                <w:szCs w:val="21"/>
              </w:rPr>
            </w:pPr>
            <w:r>
              <w:rPr>
                <w:szCs w:val="21"/>
              </w:rPr>
              <w:t>1</w:t>
            </w:r>
          </w:p>
        </w:tc>
        <w:tc>
          <w:tcPr>
            <w:tcW w:w="2004" w:type="dxa"/>
          </w:tcPr>
          <w:p w14:paraId="650D8E7A">
            <w:pPr>
              <w:spacing w:line="360" w:lineRule="auto"/>
              <w:jc w:val="center"/>
              <w:rPr>
                <w:szCs w:val="21"/>
              </w:rPr>
            </w:pPr>
            <w:r>
              <w:rPr>
                <w:rFonts w:hint="eastAsia"/>
                <w:szCs w:val="21"/>
              </w:rPr>
              <w:t>主机</w:t>
            </w:r>
          </w:p>
        </w:tc>
        <w:tc>
          <w:tcPr>
            <w:tcW w:w="2004" w:type="dxa"/>
          </w:tcPr>
          <w:p w14:paraId="6BDA03AF">
            <w:pPr>
              <w:spacing w:line="360" w:lineRule="auto"/>
              <w:jc w:val="center"/>
              <w:rPr>
                <w:szCs w:val="21"/>
              </w:rPr>
            </w:pPr>
            <w:r>
              <w:rPr>
                <w:szCs w:val="21"/>
              </w:rPr>
              <w:t>1</w:t>
            </w:r>
          </w:p>
        </w:tc>
        <w:tc>
          <w:tcPr>
            <w:tcW w:w="2005" w:type="dxa"/>
          </w:tcPr>
          <w:p w14:paraId="2A3370A1">
            <w:pPr>
              <w:spacing w:line="360" w:lineRule="auto"/>
              <w:jc w:val="center"/>
              <w:rPr>
                <w:szCs w:val="21"/>
              </w:rPr>
            </w:pPr>
            <w:r>
              <w:rPr>
                <w:rFonts w:hint="eastAsia"/>
                <w:szCs w:val="21"/>
              </w:rPr>
              <w:t>台</w:t>
            </w:r>
          </w:p>
        </w:tc>
        <w:tc>
          <w:tcPr>
            <w:tcW w:w="2004" w:type="dxa"/>
          </w:tcPr>
          <w:p w14:paraId="459307DC">
            <w:pPr>
              <w:spacing w:line="360" w:lineRule="auto"/>
              <w:jc w:val="center"/>
              <w:rPr>
                <w:szCs w:val="21"/>
              </w:rPr>
            </w:pPr>
          </w:p>
        </w:tc>
      </w:tr>
      <w:tr w14:paraId="0195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03" w:type="dxa"/>
          </w:tcPr>
          <w:p w14:paraId="6B177E6D">
            <w:pPr>
              <w:spacing w:line="360" w:lineRule="auto"/>
              <w:jc w:val="center"/>
              <w:rPr>
                <w:szCs w:val="21"/>
              </w:rPr>
            </w:pPr>
            <w:r>
              <w:rPr>
                <w:szCs w:val="21"/>
              </w:rPr>
              <w:t>2</w:t>
            </w:r>
          </w:p>
        </w:tc>
        <w:tc>
          <w:tcPr>
            <w:tcW w:w="2004" w:type="dxa"/>
          </w:tcPr>
          <w:p w14:paraId="4B2E7D28">
            <w:pPr>
              <w:spacing w:line="360" w:lineRule="auto"/>
              <w:jc w:val="center"/>
              <w:rPr>
                <w:szCs w:val="21"/>
              </w:rPr>
            </w:pPr>
            <w:r>
              <w:rPr>
                <w:rFonts w:hint="eastAsia"/>
                <w:szCs w:val="21"/>
              </w:rPr>
              <w:t>电源线</w:t>
            </w:r>
          </w:p>
        </w:tc>
        <w:tc>
          <w:tcPr>
            <w:tcW w:w="2004" w:type="dxa"/>
          </w:tcPr>
          <w:p w14:paraId="230C0C29">
            <w:pPr>
              <w:spacing w:line="360" w:lineRule="auto"/>
              <w:jc w:val="center"/>
              <w:rPr>
                <w:szCs w:val="21"/>
              </w:rPr>
            </w:pPr>
            <w:r>
              <w:rPr>
                <w:szCs w:val="21"/>
              </w:rPr>
              <w:t>1</w:t>
            </w:r>
          </w:p>
        </w:tc>
        <w:tc>
          <w:tcPr>
            <w:tcW w:w="2005" w:type="dxa"/>
          </w:tcPr>
          <w:p w14:paraId="3FE11EBD">
            <w:pPr>
              <w:spacing w:line="360" w:lineRule="auto"/>
              <w:jc w:val="center"/>
              <w:rPr>
                <w:szCs w:val="21"/>
              </w:rPr>
            </w:pPr>
            <w:r>
              <w:rPr>
                <w:rFonts w:hint="eastAsia"/>
                <w:szCs w:val="21"/>
              </w:rPr>
              <w:t>根</w:t>
            </w:r>
          </w:p>
        </w:tc>
        <w:tc>
          <w:tcPr>
            <w:tcW w:w="2004" w:type="dxa"/>
          </w:tcPr>
          <w:p w14:paraId="756E8D86">
            <w:pPr>
              <w:spacing w:line="360" w:lineRule="auto"/>
              <w:jc w:val="center"/>
              <w:rPr>
                <w:szCs w:val="21"/>
              </w:rPr>
            </w:pPr>
          </w:p>
        </w:tc>
      </w:tr>
      <w:tr w14:paraId="4B84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03" w:type="dxa"/>
          </w:tcPr>
          <w:p w14:paraId="5C55171A">
            <w:pPr>
              <w:spacing w:line="360" w:lineRule="auto"/>
              <w:jc w:val="center"/>
              <w:rPr>
                <w:szCs w:val="21"/>
              </w:rPr>
            </w:pPr>
            <w:r>
              <w:rPr>
                <w:szCs w:val="21"/>
              </w:rPr>
              <w:t>3</w:t>
            </w:r>
          </w:p>
        </w:tc>
        <w:tc>
          <w:tcPr>
            <w:tcW w:w="2004" w:type="dxa"/>
          </w:tcPr>
          <w:p w14:paraId="626CD14E">
            <w:pPr>
              <w:spacing w:line="360" w:lineRule="auto"/>
              <w:jc w:val="center"/>
              <w:rPr>
                <w:szCs w:val="21"/>
              </w:rPr>
            </w:pPr>
            <w:r>
              <w:rPr>
                <w:rFonts w:hint="eastAsia"/>
                <w:szCs w:val="21"/>
              </w:rPr>
              <w:t>保险管</w:t>
            </w:r>
          </w:p>
        </w:tc>
        <w:tc>
          <w:tcPr>
            <w:tcW w:w="2004" w:type="dxa"/>
          </w:tcPr>
          <w:p w14:paraId="21D61F36">
            <w:pPr>
              <w:spacing w:line="360" w:lineRule="auto"/>
              <w:jc w:val="center"/>
              <w:rPr>
                <w:szCs w:val="21"/>
              </w:rPr>
            </w:pPr>
            <w:r>
              <w:rPr>
                <w:szCs w:val="21"/>
              </w:rPr>
              <w:t>2</w:t>
            </w:r>
          </w:p>
        </w:tc>
        <w:tc>
          <w:tcPr>
            <w:tcW w:w="2005" w:type="dxa"/>
          </w:tcPr>
          <w:p w14:paraId="0E4C0966">
            <w:pPr>
              <w:spacing w:line="360" w:lineRule="auto"/>
              <w:jc w:val="center"/>
              <w:rPr>
                <w:szCs w:val="21"/>
              </w:rPr>
            </w:pPr>
            <w:r>
              <w:rPr>
                <w:rFonts w:hint="eastAsia"/>
                <w:szCs w:val="21"/>
              </w:rPr>
              <w:t>只</w:t>
            </w:r>
          </w:p>
        </w:tc>
        <w:tc>
          <w:tcPr>
            <w:tcW w:w="2004" w:type="dxa"/>
          </w:tcPr>
          <w:p w14:paraId="16C469E5">
            <w:pPr>
              <w:spacing w:line="360" w:lineRule="auto"/>
              <w:jc w:val="center"/>
              <w:rPr>
                <w:szCs w:val="21"/>
              </w:rPr>
            </w:pPr>
          </w:p>
        </w:tc>
      </w:tr>
      <w:tr w14:paraId="58B3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03" w:type="dxa"/>
          </w:tcPr>
          <w:p w14:paraId="36A410BE">
            <w:pPr>
              <w:spacing w:line="360" w:lineRule="auto"/>
              <w:jc w:val="center"/>
              <w:rPr>
                <w:szCs w:val="21"/>
              </w:rPr>
            </w:pPr>
            <w:r>
              <w:rPr>
                <w:szCs w:val="21"/>
              </w:rPr>
              <w:t>4</w:t>
            </w:r>
          </w:p>
        </w:tc>
        <w:tc>
          <w:tcPr>
            <w:tcW w:w="2004" w:type="dxa"/>
          </w:tcPr>
          <w:p w14:paraId="281CEC92">
            <w:pPr>
              <w:spacing w:line="360" w:lineRule="auto"/>
              <w:jc w:val="center"/>
              <w:rPr>
                <w:szCs w:val="21"/>
              </w:rPr>
            </w:pPr>
            <w:r>
              <w:rPr>
                <w:rFonts w:hint="eastAsia"/>
                <w:szCs w:val="21"/>
              </w:rPr>
              <w:t>联机线</w:t>
            </w:r>
          </w:p>
        </w:tc>
        <w:tc>
          <w:tcPr>
            <w:tcW w:w="2004" w:type="dxa"/>
          </w:tcPr>
          <w:p w14:paraId="37F00998">
            <w:pPr>
              <w:spacing w:line="360" w:lineRule="auto"/>
              <w:jc w:val="center"/>
              <w:rPr>
                <w:szCs w:val="21"/>
              </w:rPr>
            </w:pPr>
            <w:r>
              <w:rPr>
                <w:szCs w:val="21"/>
              </w:rPr>
              <w:t>1</w:t>
            </w:r>
          </w:p>
        </w:tc>
        <w:tc>
          <w:tcPr>
            <w:tcW w:w="2005" w:type="dxa"/>
          </w:tcPr>
          <w:p w14:paraId="56DB6439">
            <w:pPr>
              <w:spacing w:line="360" w:lineRule="auto"/>
              <w:jc w:val="center"/>
              <w:rPr>
                <w:szCs w:val="21"/>
              </w:rPr>
            </w:pPr>
            <w:r>
              <w:rPr>
                <w:rFonts w:hint="eastAsia"/>
                <w:szCs w:val="21"/>
              </w:rPr>
              <w:t>根</w:t>
            </w:r>
          </w:p>
        </w:tc>
        <w:tc>
          <w:tcPr>
            <w:tcW w:w="2004" w:type="dxa"/>
          </w:tcPr>
          <w:p w14:paraId="64FD2EF6">
            <w:pPr>
              <w:spacing w:line="360" w:lineRule="auto"/>
              <w:jc w:val="center"/>
              <w:rPr>
                <w:szCs w:val="21"/>
              </w:rPr>
            </w:pPr>
          </w:p>
        </w:tc>
      </w:tr>
      <w:tr w14:paraId="0576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03" w:type="dxa"/>
          </w:tcPr>
          <w:p w14:paraId="1CA1E44D">
            <w:pPr>
              <w:spacing w:line="360" w:lineRule="auto"/>
              <w:jc w:val="center"/>
              <w:rPr>
                <w:szCs w:val="21"/>
              </w:rPr>
            </w:pPr>
            <w:r>
              <w:rPr>
                <w:szCs w:val="21"/>
              </w:rPr>
              <w:t>5</w:t>
            </w:r>
          </w:p>
        </w:tc>
        <w:tc>
          <w:tcPr>
            <w:tcW w:w="2004" w:type="dxa"/>
          </w:tcPr>
          <w:p w14:paraId="7C32EA86">
            <w:pPr>
              <w:spacing w:line="360" w:lineRule="auto"/>
              <w:jc w:val="center"/>
              <w:rPr>
                <w:szCs w:val="21"/>
              </w:rPr>
            </w:pPr>
            <w:r>
              <w:rPr>
                <w:rFonts w:hint="eastAsia"/>
                <w:szCs w:val="21"/>
              </w:rPr>
              <w:t>说明书</w:t>
            </w:r>
          </w:p>
        </w:tc>
        <w:tc>
          <w:tcPr>
            <w:tcW w:w="2004" w:type="dxa"/>
          </w:tcPr>
          <w:p w14:paraId="337D755B">
            <w:pPr>
              <w:spacing w:line="360" w:lineRule="auto"/>
              <w:jc w:val="center"/>
              <w:rPr>
                <w:szCs w:val="21"/>
              </w:rPr>
            </w:pPr>
            <w:r>
              <w:rPr>
                <w:szCs w:val="21"/>
              </w:rPr>
              <w:t>1</w:t>
            </w:r>
          </w:p>
        </w:tc>
        <w:tc>
          <w:tcPr>
            <w:tcW w:w="2005" w:type="dxa"/>
          </w:tcPr>
          <w:p w14:paraId="5F667A3B">
            <w:pPr>
              <w:spacing w:line="360" w:lineRule="auto"/>
              <w:jc w:val="center"/>
              <w:rPr>
                <w:rFonts w:ascii="宋体"/>
                <w:szCs w:val="21"/>
              </w:rPr>
            </w:pPr>
            <w:r>
              <w:rPr>
                <w:rFonts w:hint="eastAsia" w:ascii="宋体" w:hAnsi="宋体"/>
                <w:szCs w:val="21"/>
              </w:rPr>
              <w:t>份</w:t>
            </w:r>
          </w:p>
        </w:tc>
        <w:tc>
          <w:tcPr>
            <w:tcW w:w="2004" w:type="dxa"/>
          </w:tcPr>
          <w:p w14:paraId="2142302A">
            <w:pPr>
              <w:spacing w:line="360" w:lineRule="auto"/>
              <w:jc w:val="center"/>
              <w:rPr>
                <w:rFonts w:ascii="宋体"/>
                <w:szCs w:val="21"/>
              </w:rPr>
            </w:pPr>
          </w:p>
        </w:tc>
      </w:tr>
      <w:tr w14:paraId="7D50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03" w:type="dxa"/>
          </w:tcPr>
          <w:p w14:paraId="18403427">
            <w:pPr>
              <w:spacing w:line="360" w:lineRule="auto"/>
              <w:jc w:val="center"/>
              <w:rPr>
                <w:szCs w:val="21"/>
              </w:rPr>
            </w:pPr>
            <w:r>
              <w:rPr>
                <w:szCs w:val="21"/>
              </w:rPr>
              <w:t>6</w:t>
            </w:r>
          </w:p>
        </w:tc>
        <w:tc>
          <w:tcPr>
            <w:tcW w:w="2004" w:type="dxa"/>
          </w:tcPr>
          <w:p w14:paraId="6F6D2F2D">
            <w:pPr>
              <w:spacing w:line="360" w:lineRule="auto"/>
              <w:jc w:val="center"/>
              <w:rPr>
                <w:szCs w:val="21"/>
              </w:rPr>
            </w:pPr>
            <w:r>
              <w:rPr>
                <w:rFonts w:hint="eastAsia"/>
                <w:szCs w:val="21"/>
              </w:rPr>
              <w:t>测试报告</w:t>
            </w:r>
          </w:p>
        </w:tc>
        <w:tc>
          <w:tcPr>
            <w:tcW w:w="2004" w:type="dxa"/>
          </w:tcPr>
          <w:p w14:paraId="1F6CE1B4">
            <w:pPr>
              <w:spacing w:line="360" w:lineRule="auto"/>
              <w:jc w:val="center"/>
              <w:rPr>
                <w:szCs w:val="21"/>
              </w:rPr>
            </w:pPr>
            <w:r>
              <w:rPr>
                <w:szCs w:val="21"/>
              </w:rPr>
              <w:t>1</w:t>
            </w:r>
          </w:p>
        </w:tc>
        <w:tc>
          <w:tcPr>
            <w:tcW w:w="2005" w:type="dxa"/>
          </w:tcPr>
          <w:p w14:paraId="11CF2FE4">
            <w:pPr>
              <w:spacing w:line="360" w:lineRule="auto"/>
              <w:jc w:val="center"/>
              <w:rPr>
                <w:rFonts w:ascii="宋体"/>
                <w:szCs w:val="21"/>
              </w:rPr>
            </w:pPr>
            <w:r>
              <w:rPr>
                <w:rFonts w:hint="eastAsia" w:ascii="宋体" w:hAnsi="宋体"/>
                <w:szCs w:val="21"/>
              </w:rPr>
              <w:t>份</w:t>
            </w:r>
          </w:p>
        </w:tc>
        <w:tc>
          <w:tcPr>
            <w:tcW w:w="2004" w:type="dxa"/>
          </w:tcPr>
          <w:p w14:paraId="6917D557">
            <w:pPr>
              <w:spacing w:line="360" w:lineRule="auto"/>
              <w:jc w:val="center"/>
              <w:rPr>
                <w:rFonts w:ascii="宋体"/>
                <w:szCs w:val="21"/>
              </w:rPr>
            </w:pPr>
          </w:p>
        </w:tc>
      </w:tr>
      <w:tr w14:paraId="652E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03" w:type="dxa"/>
          </w:tcPr>
          <w:p w14:paraId="113C0CD7">
            <w:pPr>
              <w:spacing w:line="360" w:lineRule="auto"/>
              <w:jc w:val="center"/>
              <w:rPr>
                <w:szCs w:val="21"/>
              </w:rPr>
            </w:pPr>
            <w:r>
              <w:rPr>
                <w:szCs w:val="21"/>
              </w:rPr>
              <w:t>7</w:t>
            </w:r>
          </w:p>
        </w:tc>
        <w:tc>
          <w:tcPr>
            <w:tcW w:w="2004" w:type="dxa"/>
          </w:tcPr>
          <w:p w14:paraId="54B7833F">
            <w:pPr>
              <w:spacing w:line="360" w:lineRule="auto"/>
              <w:jc w:val="center"/>
              <w:rPr>
                <w:szCs w:val="21"/>
              </w:rPr>
            </w:pPr>
            <w:r>
              <w:rPr>
                <w:rFonts w:hint="eastAsia"/>
                <w:szCs w:val="21"/>
              </w:rPr>
              <w:t>合格证</w:t>
            </w:r>
          </w:p>
        </w:tc>
        <w:tc>
          <w:tcPr>
            <w:tcW w:w="2004" w:type="dxa"/>
          </w:tcPr>
          <w:p w14:paraId="71FF826A">
            <w:pPr>
              <w:spacing w:line="360" w:lineRule="auto"/>
              <w:jc w:val="center"/>
              <w:rPr>
                <w:szCs w:val="21"/>
              </w:rPr>
            </w:pPr>
            <w:r>
              <w:rPr>
                <w:szCs w:val="21"/>
              </w:rPr>
              <w:t>1</w:t>
            </w:r>
          </w:p>
        </w:tc>
        <w:tc>
          <w:tcPr>
            <w:tcW w:w="2005" w:type="dxa"/>
          </w:tcPr>
          <w:p w14:paraId="2F3CB7A5">
            <w:pPr>
              <w:spacing w:line="360" w:lineRule="auto"/>
              <w:jc w:val="center"/>
              <w:rPr>
                <w:rFonts w:ascii="宋体"/>
                <w:szCs w:val="21"/>
              </w:rPr>
            </w:pPr>
            <w:r>
              <w:rPr>
                <w:rFonts w:hint="eastAsia" w:ascii="宋体" w:hAnsi="宋体"/>
                <w:szCs w:val="21"/>
              </w:rPr>
              <w:t>份</w:t>
            </w:r>
          </w:p>
        </w:tc>
        <w:tc>
          <w:tcPr>
            <w:tcW w:w="2004" w:type="dxa"/>
          </w:tcPr>
          <w:p w14:paraId="77C86A9E">
            <w:pPr>
              <w:spacing w:line="360" w:lineRule="auto"/>
              <w:jc w:val="center"/>
              <w:rPr>
                <w:rFonts w:ascii="宋体"/>
                <w:szCs w:val="21"/>
              </w:rPr>
            </w:pPr>
          </w:p>
        </w:tc>
      </w:tr>
      <w:tr w14:paraId="3BC0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003" w:type="dxa"/>
          </w:tcPr>
          <w:p w14:paraId="535CB310">
            <w:pPr>
              <w:spacing w:line="360" w:lineRule="auto"/>
              <w:jc w:val="center"/>
              <w:rPr>
                <w:szCs w:val="21"/>
              </w:rPr>
            </w:pPr>
            <w:r>
              <w:rPr>
                <w:szCs w:val="21"/>
              </w:rPr>
              <w:t>8</w:t>
            </w:r>
          </w:p>
        </w:tc>
        <w:tc>
          <w:tcPr>
            <w:tcW w:w="2004" w:type="dxa"/>
          </w:tcPr>
          <w:p w14:paraId="02DFB323">
            <w:pPr>
              <w:spacing w:line="360" w:lineRule="auto"/>
              <w:jc w:val="center"/>
              <w:rPr>
                <w:szCs w:val="21"/>
              </w:rPr>
            </w:pPr>
            <w:r>
              <w:rPr>
                <w:rFonts w:hint="eastAsia"/>
                <w:szCs w:val="21"/>
              </w:rPr>
              <w:t>光盘</w:t>
            </w:r>
          </w:p>
        </w:tc>
        <w:tc>
          <w:tcPr>
            <w:tcW w:w="2004" w:type="dxa"/>
          </w:tcPr>
          <w:p w14:paraId="0052B2F2">
            <w:pPr>
              <w:spacing w:line="360" w:lineRule="auto"/>
              <w:jc w:val="center"/>
              <w:rPr>
                <w:szCs w:val="21"/>
              </w:rPr>
            </w:pPr>
            <w:r>
              <w:rPr>
                <w:szCs w:val="21"/>
              </w:rPr>
              <w:t>1</w:t>
            </w:r>
          </w:p>
        </w:tc>
        <w:tc>
          <w:tcPr>
            <w:tcW w:w="2005" w:type="dxa"/>
          </w:tcPr>
          <w:p w14:paraId="6F92AE00">
            <w:pPr>
              <w:spacing w:line="360" w:lineRule="auto"/>
              <w:jc w:val="center"/>
              <w:rPr>
                <w:rFonts w:ascii="宋体"/>
                <w:szCs w:val="21"/>
              </w:rPr>
            </w:pPr>
            <w:r>
              <w:rPr>
                <w:rFonts w:hint="eastAsia" w:ascii="宋体" w:hAnsi="宋体"/>
                <w:szCs w:val="21"/>
              </w:rPr>
              <w:t>张</w:t>
            </w:r>
          </w:p>
        </w:tc>
        <w:tc>
          <w:tcPr>
            <w:tcW w:w="2004" w:type="dxa"/>
          </w:tcPr>
          <w:p w14:paraId="0AEC6398">
            <w:pPr>
              <w:spacing w:line="360" w:lineRule="auto"/>
              <w:jc w:val="center"/>
              <w:rPr>
                <w:rFonts w:ascii="宋体"/>
                <w:szCs w:val="21"/>
              </w:rPr>
            </w:pPr>
          </w:p>
        </w:tc>
      </w:tr>
      <w:tr w14:paraId="6E13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003" w:type="dxa"/>
          </w:tcPr>
          <w:p w14:paraId="18E269BB">
            <w:pPr>
              <w:spacing w:line="360" w:lineRule="auto"/>
              <w:jc w:val="center"/>
              <w:rPr>
                <w:szCs w:val="21"/>
              </w:rPr>
            </w:pPr>
            <w:r>
              <w:rPr>
                <w:szCs w:val="21"/>
              </w:rPr>
              <w:t>9</w:t>
            </w:r>
          </w:p>
        </w:tc>
        <w:tc>
          <w:tcPr>
            <w:tcW w:w="2004" w:type="dxa"/>
          </w:tcPr>
          <w:p w14:paraId="3CB7DB3C">
            <w:pPr>
              <w:spacing w:line="360" w:lineRule="auto"/>
              <w:jc w:val="center"/>
              <w:rPr>
                <w:szCs w:val="21"/>
              </w:rPr>
            </w:pPr>
            <w:r>
              <w:rPr>
                <w:rFonts w:hint="eastAsia"/>
                <w:szCs w:val="21"/>
              </w:rPr>
              <w:t>线包</w:t>
            </w:r>
          </w:p>
        </w:tc>
        <w:tc>
          <w:tcPr>
            <w:tcW w:w="2004" w:type="dxa"/>
          </w:tcPr>
          <w:p w14:paraId="2D1A0DAE">
            <w:pPr>
              <w:spacing w:line="360" w:lineRule="auto"/>
              <w:jc w:val="center"/>
              <w:rPr>
                <w:szCs w:val="21"/>
              </w:rPr>
            </w:pPr>
            <w:r>
              <w:rPr>
                <w:szCs w:val="21"/>
              </w:rPr>
              <w:t>1</w:t>
            </w:r>
          </w:p>
        </w:tc>
        <w:tc>
          <w:tcPr>
            <w:tcW w:w="2005" w:type="dxa"/>
          </w:tcPr>
          <w:p w14:paraId="3789F5F6">
            <w:pPr>
              <w:spacing w:line="360" w:lineRule="auto"/>
              <w:jc w:val="center"/>
              <w:rPr>
                <w:rFonts w:ascii="宋体"/>
                <w:szCs w:val="21"/>
              </w:rPr>
            </w:pPr>
            <w:r>
              <w:rPr>
                <w:rFonts w:hint="eastAsia" w:ascii="宋体" w:hAnsi="宋体"/>
                <w:szCs w:val="21"/>
              </w:rPr>
              <w:t>个</w:t>
            </w:r>
          </w:p>
        </w:tc>
        <w:tc>
          <w:tcPr>
            <w:tcW w:w="2004" w:type="dxa"/>
          </w:tcPr>
          <w:p w14:paraId="0D34CE6C">
            <w:pPr>
              <w:spacing w:line="360" w:lineRule="auto"/>
              <w:jc w:val="center"/>
              <w:rPr>
                <w:rFonts w:ascii="宋体"/>
                <w:szCs w:val="21"/>
              </w:rPr>
            </w:pPr>
          </w:p>
        </w:tc>
      </w:tr>
      <w:tr w14:paraId="5F67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3" w:type="dxa"/>
          </w:tcPr>
          <w:p w14:paraId="33CBF1FC">
            <w:pPr>
              <w:spacing w:line="360" w:lineRule="auto"/>
              <w:jc w:val="center"/>
              <w:rPr>
                <w:szCs w:val="21"/>
              </w:rPr>
            </w:pPr>
            <w:r>
              <w:rPr>
                <w:szCs w:val="21"/>
              </w:rPr>
              <w:t>10</w:t>
            </w:r>
          </w:p>
        </w:tc>
        <w:tc>
          <w:tcPr>
            <w:tcW w:w="2004" w:type="dxa"/>
          </w:tcPr>
          <w:p w14:paraId="44C096F8">
            <w:pPr>
              <w:spacing w:line="360" w:lineRule="auto"/>
              <w:jc w:val="center"/>
              <w:rPr>
                <w:szCs w:val="21"/>
              </w:rPr>
            </w:pPr>
            <w:r>
              <w:rPr>
                <w:rFonts w:hint="eastAsia"/>
                <w:szCs w:val="21"/>
              </w:rPr>
              <w:t>打印纸</w:t>
            </w:r>
          </w:p>
        </w:tc>
        <w:tc>
          <w:tcPr>
            <w:tcW w:w="2004" w:type="dxa"/>
          </w:tcPr>
          <w:p w14:paraId="550AE8B9">
            <w:pPr>
              <w:spacing w:line="360" w:lineRule="auto"/>
              <w:jc w:val="center"/>
              <w:rPr>
                <w:szCs w:val="21"/>
              </w:rPr>
            </w:pPr>
            <w:r>
              <w:rPr>
                <w:szCs w:val="21"/>
              </w:rPr>
              <w:t>2</w:t>
            </w:r>
          </w:p>
        </w:tc>
        <w:tc>
          <w:tcPr>
            <w:tcW w:w="2005" w:type="dxa"/>
          </w:tcPr>
          <w:p w14:paraId="7B7ACCFA">
            <w:pPr>
              <w:spacing w:line="360" w:lineRule="auto"/>
              <w:jc w:val="center"/>
              <w:rPr>
                <w:rFonts w:ascii="宋体"/>
                <w:szCs w:val="21"/>
              </w:rPr>
            </w:pPr>
            <w:r>
              <w:rPr>
                <w:rFonts w:hint="eastAsia" w:ascii="宋体" w:hAnsi="宋体"/>
                <w:szCs w:val="21"/>
              </w:rPr>
              <w:t>个</w:t>
            </w:r>
          </w:p>
        </w:tc>
        <w:tc>
          <w:tcPr>
            <w:tcW w:w="2004" w:type="dxa"/>
          </w:tcPr>
          <w:p w14:paraId="3E0333F2">
            <w:pPr>
              <w:spacing w:line="360" w:lineRule="auto"/>
              <w:jc w:val="center"/>
              <w:rPr>
                <w:rFonts w:ascii="宋体"/>
                <w:szCs w:val="21"/>
              </w:rPr>
            </w:pPr>
          </w:p>
        </w:tc>
      </w:tr>
    </w:tbl>
    <w:p w14:paraId="520696CB">
      <w:pPr>
        <w:ind w:firstLine="5400" w:firstLineChars="2250"/>
        <w:rPr>
          <w:rFonts w:ascii="黑体" w:eastAsia="黑体"/>
          <w:sz w:val="24"/>
        </w:rPr>
      </w:pPr>
    </w:p>
    <w:p w14:paraId="09652011">
      <w:pPr>
        <w:ind w:firstLine="5400" w:firstLineChars="2250"/>
        <w:rPr>
          <w:rFonts w:ascii="黑体" w:eastAsia="黑体"/>
          <w:sz w:val="24"/>
        </w:rPr>
      </w:pPr>
    </w:p>
    <w:p w14:paraId="72067920">
      <w:pPr>
        <w:ind w:firstLine="5400" w:firstLineChars="2250"/>
        <w:rPr>
          <w:rFonts w:ascii="黑体" w:eastAsia="黑体"/>
          <w:sz w:val="24"/>
        </w:rPr>
      </w:pPr>
    </w:p>
    <w:p w14:paraId="17F6587A">
      <w:pPr>
        <w:ind w:firstLine="5400" w:firstLineChars="2250"/>
        <w:rPr>
          <w:rFonts w:ascii="黑体" w:eastAsia="黑体"/>
          <w:sz w:val="24"/>
        </w:rPr>
      </w:pPr>
    </w:p>
    <w:p w14:paraId="603CB6CC">
      <w:pPr>
        <w:rPr>
          <w:rFonts w:ascii="黑体" w:eastAsia="黑体"/>
          <w:sz w:val="24"/>
        </w:rPr>
      </w:pPr>
    </w:p>
    <w:p w14:paraId="5941A7E8"/>
    <w:p w14:paraId="0DC051F1">
      <w:pPr>
        <w:widowControl/>
        <w:spacing w:line="360" w:lineRule="auto"/>
        <w:jc w:val="left"/>
        <w:rPr>
          <w:rFonts w:ascii="宋体"/>
          <w:b/>
          <w:bCs/>
          <w:sz w:val="28"/>
        </w:rPr>
      </w:pPr>
    </w:p>
    <w:sectPr>
      <w:footerReference r:id="rId6" w:type="default"/>
      <w:pgSz w:w="11906" w:h="16838"/>
      <w:pgMar w:top="1304" w:right="1531" w:bottom="1304" w:left="1531" w:header="851" w:footer="52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CDB7E">
    <w:pPr>
      <w:tabs>
        <w:tab w:val="center" w:pos="4422"/>
      </w:tabs>
      <w:snapToGrid w:val="0"/>
      <w:rPr>
        <w:sz w:val="24"/>
      </w:rPr>
    </w:pPr>
    <w:r>
      <w:pict>
        <v:shape id="文本框 14" o:spid="_x0000_s2050" o:spt="202" type="#_x0000_t202" style="position:absolute;left:0pt;margin-top:0.05pt;height:18.15pt;width:17.9pt;mso-position-horizontal:center;mso-position-horizontal-relative:margin;z-index:251659264;mso-width-relative:page;mso-height-relative:page;" filled="f" o:preferrelative="t" stroked="f" coordsize="21600,21600">
          <v:path/>
          <v:fill on="f" focussize="0,0"/>
          <v:stroke on="f" joinstyle="miter"/>
          <v:imagedata o:title=""/>
          <o:lock v:ext="edit"/>
          <v:textbox inset="0mm,0mm,0mm,0mm">
            <w:txbxContent>
              <w:p w14:paraId="538BE676">
                <w:pPr>
                  <w:snapToGrid w:val="0"/>
                  <w:rPr>
                    <w:rFonts w:ascii="宋体" w:cs="宋体"/>
                    <w:sz w:val="24"/>
                    <w:szCs w:val="24"/>
                  </w:rPr>
                </w:pPr>
                <w:r>
                  <w:rPr>
                    <w:rFonts w:ascii="宋体" w:hAnsi="宋体" w:cs="宋体"/>
                    <w:sz w:val="24"/>
                    <w:szCs w:val="24"/>
                  </w:rPr>
                  <w:fldChar w:fldCharType="begin"/>
                </w:r>
                <w:r>
                  <w:rPr>
                    <w:rFonts w:ascii="宋体" w:hAnsi="宋体" w:cs="宋体"/>
                    <w:sz w:val="24"/>
                    <w:szCs w:val="24"/>
                  </w:rPr>
                  <w:instrText xml:space="preserve"> PAGE  \* MERGEFORMAT </w:instrText>
                </w:r>
                <w:r>
                  <w:rPr>
                    <w:rFonts w:ascii="宋体" w:hAnsi="宋体" w:cs="宋体"/>
                    <w:sz w:val="24"/>
                    <w:szCs w:val="24"/>
                  </w:rPr>
                  <w:fldChar w:fldCharType="separate"/>
                </w:r>
                <w:r>
                  <w:rPr>
                    <w:rFonts w:ascii="宋体" w:hAnsi="宋体" w:cs="宋体"/>
                    <w:sz w:val="24"/>
                    <w:szCs w:val="24"/>
                  </w:rPr>
                  <w:t>20</w:t>
                </w:r>
                <w:r>
                  <w:rPr>
                    <w:rFonts w:ascii="宋体" w:hAnsi="宋体" w:cs="宋体"/>
                    <w:sz w:val="24"/>
                    <w:szCs w:val="24"/>
                  </w:rPr>
                  <w:fldChar w:fldCharType="end"/>
                </w:r>
              </w:p>
            </w:txbxContent>
          </v:textbox>
        </v:shape>
      </w:pict>
    </w:r>
    <w:r>
      <w:pict>
        <v:shape id="文本框 17" o:spid="_x0000_s2051" o:spt="202" type="#_x0000_t202" style="position:absolute;left:0pt;margin-top:4.5pt;height:11pt;width:4.55pt;mso-position-horizontal:right;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3AB7D041">
                <w:pPr>
                  <w:snapToGrid w:val="0"/>
                  <w:rPr>
                    <w:sz w:val="28"/>
                    <w:szCs w:val="28"/>
                  </w:rPr>
                </w:pPr>
              </w:p>
            </w:txbxContent>
          </v:textbox>
        </v:shape>
      </w:pict>
    </w:r>
    <w:r>
      <w:rPr>
        <w:sz w:val="24"/>
      </w:rPr>
      <w:t xml:space="preserve"> </w:t>
    </w:r>
  </w:p>
  <w:p w14:paraId="4BFA7363">
    <w:pPr>
      <w:snapToGrid w:val="0"/>
      <w:spacing w:line="360" w:lineRule="auto"/>
      <w:jc w:val="center"/>
    </w:pPr>
    <w:r>
      <w:pict>
        <v:shape id="_x0000_s2062" o:spid="_x0000_s2062" o:spt="202" type="#_x0000_t202" style="position:absolute;left:0pt;margin-left:433.15pt;margin-top:0pt;height:144pt;width:144pt;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5EFD169F">
                <w:pPr>
                  <w:snapToGrid w:val="0"/>
                  <w:rPr>
                    <w:sz w:val="28"/>
                    <w:szCs w:val="28"/>
                  </w:rPr>
                </w:pPr>
              </w:p>
            </w:txbxContent>
          </v:textbox>
        </v:shape>
      </w:pict>
    </w:r>
    <w:r>
      <w:pict>
        <v:shape id="_x0000_s2061" o:spid="_x0000_s2061" o:spt="202" type="#_x0000_t202" style="position:absolute;left:0pt;margin-top:0pt;height:144pt;width:144pt;mso-position-horizontal:outside;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3EA1CA20">
                <w:pPr>
                  <w:snapToGrid w:val="0"/>
                  <w:rPr>
                    <w:sz w:val="28"/>
                    <w:szCs w:val="28"/>
                  </w:rPr>
                </w:pPr>
              </w:p>
            </w:txbxContent>
          </v:textbox>
        </v:shape>
      </w:pict>
    </w:r>
  </w:p>
  <w:p w14:paraId="078E7EAF">
    <w:pPr>
      <w:snapToGrid w:val="0"/>
      <w:spacing w:line="360" w:lineRule="auto"/>
      <w:jc w:val="center"/>
    </w:pPr>
    <w:r>
      <w:pict>
        <v:shape id="_x0000_s2052" o:spid="_x0000_s2052" o:spt="202" type="#_x0000_t202" style="position:absolute;left:0pt;margin-left:0pt;margin-top:0pt;height:144pt;width:144pt;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66AE5508">
                <w:pPr>
                  <w:snapToGrid w:val="0"/>
                  <w:rPr>
                    <w:sz w:val="28"/>
                    <w:szCs w:val="2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E843A">
    <w:pPr>
      <w:tabs>
        <w:tab w:val="center" w:pos="4422"/>
      </w:tabs>
      <w:snapToGrid w:val="0"/>
      <w:jc w:val="center"/>
      <w:rPr>
        <w:rFonts w:ascii="宋体"/>
        <w:sz w:val="24"/>
      </w:rPr>
    </w:pPr>
    <w:r>
      <w:pict>
        <v:shape id="_x0000_s2054" o:spid="_x0000_s2054" o:spt="202" type="#_x0000_t202" style="position:absolute;left:0pt;margin-top:4.5pt;height:11pt;width:4.55pt;mso-position-horizontal:right;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B3CE89B">
                <w:pPr>
                  <w:snapToGrid w:val="0"/>
                  <w:rPr>
                    <w:sz w:val="28"/>
                    <w:szCs w:val="28"/>
                  </w:rPr>
                </w:pPr>
              </w:p>
            </w:txbxContent>
          </v:textbox>
        </v:shape>
      </w:pict>
    </w:r>
    <w:r>
      <w:rPr>
        <w:rFonts w:ascii="宋体" w:hAnsi="宋体"/>
        <w:sz w:val="24"/>
      </w:rPr>
      <w:t>2</w:t>
    </w:r>
    <w:r>
      <w:rPr>
        <w:rFonts w:hint="eastAsia" w:ascii="宋体" w:hAnsi="宋体"/>
        <w:sz w:val="24"/>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858B6">
    <w:pPr>
      <w:pStyle w:val="10"/>
      <w:jc w:val="both"/>
    </w:pPr>
  </w:p>
  <w:p w14:paraId="7D0C834A">
    <w:pPr>
      <w:pStyle w:val="10"/>
      <w:jc w:val="both"/>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4532B">
    <w:pPr>
      <w:pStyle w:val="10"/>
    </w:pPr>
    <w:r>
      <w:pict>
        <v:shape id="_x0000_i1025" o:spt="75" alt="说明: 3" type="#_x0000_t75" style="height:36.6pt;width:114.6pt;" filled="f" o:preferrelative="t" stroked="f" coordsize="21600,21600">
          <v:path/>
          <v:fill on="f" focussize="0,0"/>
          <v:stroke on="f" joinstyle="miter"/>
          <v:imagedata r:id="rId1" o:title=""/>
          <o:lock v:ext="edit" aspectratio="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797D62"/>
    <w:multiLevelType w:val="singleLevel"/>
    <w:tmpl w:val="BA797D62"/>
    <w:lvl w:ilvl="0" w:tentative="0">
      <w:start w:val="7"/>
      <w:numFmt w:val="decimal"/>
      <w:suff w:val="nothing"/>
      <w:lvlText w:val="%1、"/>
      <w:lvlJc w:val="left"/>
    </w:lvl>
  </w:abstractNum>
  <w:abstractNum w:abstractNumId="1">
    <w:nsid w:val="0000000B"/>
    <w:multiLevelType w:val="multilevel"/>
    <w:tmpl w:val="0000000B"/>
    <w:lvl w:ilvl="0" w:tentative="0">
      <w:start w:val="0"/>
      <w:numFmt w:val="bullet"/>
      <w:lvlText w:val="◆"/>
      <w:lvlJc w:val="left"/>
      <w:pPr>
        <w:tabs>
          <w:tab w:val="left" w:pos="720"/>
        </w:tabs>
        <w:ind w:left="720" w:hanging="720"/>
      </w:pPr>
      <w:rPr>
        <w:rFonts w:hint="default" w:ascii="Times New Roman" w:hAnsi="Times New Roman" w:eastAsia="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000000F"/>
    <w:multiLevelType w:val="multilevel"/>
    <w:tmpl w:val="0000000F"/>
    <w:lvl w:ilvl="0" w:tentative="0">
      <w:start w:val="1"/>
      <w:numFmt w:val="decimal"/>
      <w:pStyle w:val="11"/>
      <w:lvlText w:val="%1、"/>
      <w:lvlJc w:val="left"/>
      <w:pPr>
        <w:tabs>
          <w:tab w:val="left" w:pos="360"/>
        </w:tabs>
      </w:pPr>
      <w:rPr>
        <w:rFonts w:hint="eastAsia" w:cs="Times New Roman"/>
      </w:rPr>
    </w:lvl>
    <w:lvl w:ilvl="1" w:tentative="0">
      <w:start w:val="1"/>
      <w:numFmt w:val="decimalEnclosedCircle"/>
      <w:lvlText w:val="%2"/>
      <w:lvlJc w:val="left"/>
      <w:pPr>
        <w:tabs>
          <w:tab w:val="left" w:pos="1575"/>
        </w:tabs>
        <w:ind w:left="1575" w:hanging="585"/>
      </w:pPr>
      <w:rPr>
        <w:rFonts w:hint="eastAsia" w:cs="Times New Roman"/>
        <w:b/>
      </w:rPr>
    </w:lvl>
    <w:lvl w:ilvl="2" w:tentative="0">
      <w:start w:val="1"/>
      <w:numFmt w:val="decimal"/>
      <w:lvlText w:val="%3."/>
      <w:lvlJc w:val="left"/>
      <w:pPr>
        <w:tabs>
          <w:tab w:val="left" w:pos="1770"/>
        </w:tabs>
        <w:ind w:left="1770" w:hanging="360"/>
      </w:pPr>
      <w:rPr>
        <w:rFonts w:hint="eastAsia" w:cs="Times New Roman"/>
      </w:rPr>
    </w:lvl>
    <w:lvl w:ilvl="3" w:tentative="0">
      <w:start w:val="1"/>
      <w:numFmt w:val="decimal"/>
      <w:lvlText w:val="%4."/>
      <w:lvlJc w:val="left"/>
      <w:pPr>
        <w:tabs>
          <w:tab w:val="left" w:pos="2250"/>
        </w:tabs>
        <w:ind w:left="2250" w:hanging="420"/>
      </w:pPr>
      <w:rPr>
        <w:rFonts w:cs="Times New Roman"/>
      </w:rPr>
    </w:lvl>
    <w:lvl w:ilvl="4" w:tentative="0">
      <w:start w:val="1"/>
      <w:numFmt w:val="lowerLetter"/>
      <w:lvlText w:val="%5)"/>
      <w:lvlJc w:val="left"/>
      <w:pPr>
        <w:tabs>
          <w:tab w:val="left" w:pos="2670"/>
        </w:tabs>
        <w:ind w:left="2670" w:hanging="420"/>
      </w:pPr>
      <w:rPr>
        <w:rFonts w:cs="Times New Roman"/>
      </w:rPr>
    </w:lvl>
    <w:lvl w:ilvl="5" w:tentative="0">
      <w:start w:val="1"/>
      <w:numFmt w:val="lowerRoman"/>
      <w:lvlText w:val="%6."/>
      <w:lvlJc w:val="right"/>
      <w:pPr>
        <w:tabs>
          <w:tab w:val="left" w:pos="3090"/>
        </w:tabs>
        <w:ind w:left="3090" w:hanging="420"/>
      </w:pPr>
      <w:rPr>
        <w:rFonts w:cs="Times New Roman"/>
      </w:rPr>
    </w:lvl>
    <w:lvl w:ilvl="6" w:tentative="0">
      <w:start w:val="1"/>
      <w:numFmt w:val="decimal"/>
      <w:lvlText w:val="%7."/>
      <w:lvlJc w:val="left"/>
      <w:pPr>
        <w:tabs>
          <w:tab w:val="left" w:pos="3510"/>
        </w:tabs>
        <w:ind w:left="3510" w:hanging="420"/>
      </w:pPr>
      <w:rPr>
        <w:rFonts w:cs="Times New Roman"/>
      </w:rPr>
    </w:lvl>
    <w:lvl w:ilvl="7" w:tentative="0">
      <w:start w:val="1"/>
      <w:numFmt w:val="lowerLetter"/>
      <w:lvlText w:val="%8)"/>
      <w:lvlJc w:val="left"/>
      <w:pPr>
        <w:tabs>
          <w:tab w:val="left" w:pos="3930"/>
        </w:tabs>
        <w:ind w:left="3930" w:hanging="420"/>
      </w:pPr>
      <w:rPr>
        <w:rFonts w:cs="Times New Roman"/>
      </w:rPr>
    </w:lvl>
    <w:lvl w:ilvl="8" w:tentative="0">
      <w:start w:val="1"/>
      <w:numFmt w:val="lowerRoman"/>
      <w:lvlText w:val="%9."/>
      <w:lvlJc w:val="right"/>
      <w:pPr>
        <w:tabs>
          <w:tab w:val="left" w:pos="4350"/>
        </w:tabs>
        <w:ind w:left="435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76E0"/>
    <w:rsid w:val="00064DE6"/>
    <w:rsid w:val="00110453"/>
    <w:rsid w:val="0012002F"/>
    <w:rsid w:val="001F6B1C"/>
    <w:rsid w:val="00261C97"/>
    <w:rsid w:val="00284C55"/>
    <w:rsid w:val="003077D7"/>
    <w:rsid w:val="00323D08"/>
    <w:rsid w:val="0041014A"/>
    <w:rsid w:val="00461300"/>
    <w:rsid w:val="00514CD4"/>
    <w:rsid w:val="0057372F"/>
    <w:rsid w:val="005F54F2"/>
    <w:rsid w:val="00676172"/>
    <w:rsid w:val="006E1E5D"/>
    <w:rsid w:val="00803034"/>
    <w:rsid w:val="00850870"/>
    <w:rsid w:val="008C122D"/>
    <w:rsid w:val="008E76E0"/>
    <w:rsid w:val="00923179"/>
    <w:rsid w:val="009816B8"/>
    <w:rsid w:val="00981D7F"/>
    <w:rsid w:val="009E7E13"/>
    <w:rsid w:val="00AA3B43"/>
    <w:rsid w:val="00B03542"/>
    <w:rsid w:val="00CC316C"/>
    <w:rsid w:val="00CC4E06"/>
    <w:rsid w:val="00DE07D4"/>
    <w:rsid w:val="00E81E05"/>
    <w:rsid w:val="00F77DE3"/>
    <w:rsid w:val="05880374"/>
    <w:rsid w:val="0B171980"/>
    <w:rsid w:val="0DD76BDB"/>
    <w:rsid w:val="10491712"/>
    <w:rsid w:val="11D11135"/>
    <w:rsid w:val="28FB65C3"/>
    <w:rsid w:val="299526DE"/>
    <w:rsid w:val="2BCE11C6"/>
    <w:rsid w:val="2DDB1077"/>
    <w:rsid w:val="33D200F5"/>
    <w:rsid w:val="3C8E04E0"/>
    <w:rsid w:val="47A969D9"/>
    <w:rsid w:val="492A1D6E"/>
    <w:rsid w:val="4DBF37D4"/>
    <w:rsid w:val="5BE90EE6"/>
    <w:rsid w:val="614A66EF"/>
    <w:rsid w:val="640A5217"/>
    <w:rsid w:val="6889745A"/>
    <w:rsid w:val="6A490D94"/>
    <w:rsid w:val="6A4F7A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ocked="1"/>
    <w:lsdException w:qFormat="1" w:uiPriority="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ocked="1"/>
    <w:lsdException w:uiPriority="39" w:name="toc 2" w:locked="1"/>
    <w:lsdException w:qFormat="1"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9"/>
    <w:pPr>
      <w:keepNext/>
      <w:keepLines/>
      <w:spacing w:before="340" w:after="330" w:line="576" w:lineRule="auto"/>
      <w:outlineLvl w:val="0"/>
    </w:pPr>
    <w:rPr>
      <w:b/>
      <w:kern w:val="44"/>
      <w:sz w:val="44"/>
    </w:rPr>
  </w:style>
  <w:style w:type="paragraph" w:styleId="3">
    <w:name w:val="heading 2"/>
    <w:basedOn w:val="1"/>
    <w:next w:val="1"/>
    <w:link w:val="15"/>
    <w:qFormat/>
    <w:locked/>
    <w:uiPriority w:val="99"/>
    <w:pPr>
      <w:keepNext/>
      <w:spacing w:line="360" w:lineRule="auto"/>
      <w:ind w:left="2100" w:leftChars="1400" w:firstLine="120" w:firstLineChars="50"/>
      <w:outlineLvl w:val="1"/>
    </w:pPr>
    <w:rPr>
      <w:rFonts w:ascii="宋体" w:hAnsi="宋体"/>
      <w:sz w:val="24"/>
    </w:rPr>
  </w:style>
  <w:style w:type="paragraph" w:styleId="4">
    <w:name w:val="heading 3"/>
    <w:basedOn w:val="1"/>
    <w:next w:val="1"/>
    <w:unhideWhenUsed/>
    <w:qFormat/>
    <w:locked/>
    <w:uiPriority w:val="9"/>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99"/>
    <w:pPr>
      <w:jc w:val="left"/>
    </w:pPr>
  </w:style>
  <w:style w:type="paragraph" w:styleId="6">
    <w:name w:val="toc 3"/>
    <w:basedOn w:val="1"/>
    <w:next w:val="1"/>
    <w:semiHidden/>
    <w:unhideWhenUsed/>
    <w:qFormat/>
    <w:locked/>
    <w:uiPriority w:val="39"/>
    <w:pPr>
      <w:ind w:left="840" w:leftChars="400"/>
    </w:pPr>
  </w:style>
  <w:style w:type="paragraph" w:styleId="7">
    <w:name w:val="Body Text Indent 2"/>
    <w:basedOn w:val="1"/>
    <w:link w:val="17"/>
    <w:qFormat/>
    <w:uiPriority w:val="99"/>
    <w:pPr>
      <w:spacing w:line="400" w:lineRule="exact"/>
      <w:ind w:left="990"/>
    </w:pPr>
    <w:rPr>
      <w:rFonts w:ascii="宋体" w:hAnsi="宋体"/>
      <w:bCs/>
      <w:kern w:val="10"/>
      <w:sz w:val="24"/>
    </w:rPr>
  </w:style>
  <w:style w:type="paragraph" w:styleId="8">
    <w:name w:val="Balloon Text"/>
    <w:basedOn w:val="1"/>
    <w:link w:val="18"/>
    <w:semiHidden/>
    <w:qFormat/>
    <w:uiPriority w:val="99"/>
    <w:rPr>
      <w:sz w:val="18"/>
      <w:szCs w:val="18"/>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link w:val="20"/>
    <w:qFormat/>
    <w:uiPriority w:val="99"/>
    <w:pPr>
      <w:tabs>
        <w:tab w:val="center" w:pos="4153"/>
        <w:tab w:val="right" w:pos="8306"/>
      </w:tabs>
      <w:snapToGrid w:val="0"/>
      <w:jc w:val="center"/>
    </w:pPr>
    <w:rPr>
      <w:sz w:val="18"/>
      <w:szCs w:val="18"/>
    </w:rPr>
  </w:style>
  <w:style w:type="paragraph" w:styleId="11">
    <w:name w:val="toc 1"/>
    <w:basedOn w:val="1"/>
    <w:next w:val="1"/>
    <w:qFormat/>
    <w:locked/>
    <w:uiPriority w:val="99"/>
    <w:pPr>
      <w:numPr>
        <w:ilvl w:val="0"/>
        <w:numId w:val="1"/>
      </w:numPr>
      <w:spacing w:line="360" w:lineRule="auto"/>
    </w:pPr>
    <w:rPr>
      <w:rFonts w:ascii="宋体" w:hAnsi="宋体"/>
      <w:kern w:val="10"/>
      <w:sz w:val="24"/>
    </w:rPr>
  </w:style>
  <w:style w:type="character" w:styleId="14">
    <w:name w:val="page number"/>
    <w:qFormat/>
    <w:uiPriority w:val="99"/>
    <w:rPr>
      <w:rFonts w:cs="Times New Roman"/>
    </w:rPr>
  </w:style>
  <w:style w:type="character" w:customStyle="1" w:styleId="15">
    <w:name w:val="标题 2 Char"/>
    <w:link w:val="3"/>
    <w:semiHidden/>
    <w:qFormat/>
    <w:uiPriority w:val="9"/>
    <w:rPr>
      <w:rFonts w:ascii="Cambria" w:hAnsi="Cambria" w:eastAsia="宋体" w:cs="Times New Roman"/>
      <w:b/>
      <w:bCs/>
      <w:sz w:val="32"/>
      <w:szCs w:val="32"/>
    </w:rPr>
  </w:style>
  <w:style w:type="character" w:customStyle="1" w:styleId="16">
    <w:name w:val="批注文字 Char"/>
    <w:link w:val="5"/>
    <w:semiHidden/>
    <w:qFormat/>
    <w:uiPriority w:val="99"/>
    <w:rPr>
      <w:rFonts w:cs="Times New Roman"/>
    </w:rPr>
  </w:style>
  <w:style w:type="character" w:customStyle="1" w:styleId="17">
    <w:name w:val="正文文本缩进 2 Char"/>
    <w:link w:val="7"/>
    <w:semiHidden/>
    <w:qFormat/>
    <w:uiPriority w:val="99"/>
    <w:rPr>
      <w:rFonts w:cs="Times New Roman"/>
    </w:rPr>
  </w:style>
  <w:style w:type="character" w:customStyle="1" w:styleId="18">
    <w:name w:val="批注框文本 Char"/>
    <w:link w:val="8"/>
    <w:semiHidden/>
    <w:qFormat/>
    <w:locked/>
    <w:uiPriority w:val="99"/>
    <w:rPr>
      <w:rFonts w:cs="Times New Roman"/>
      <w:sz w:val="18"/>
      <w:szCs w:val="18"/>
    </w:rPr>
  </w:style>
  <w:style w:type="character" w:customStyle="1" w:styleId="19">
    <w:name w:val="页脚 Char"/>
    <w:link w:val="9"/>
    <w:qFormat/>
    <w:locked/>
    <w:uiPriority w:val="99"/>
    <w:rPr>
      <w:rFonts w:cs="Times New Roman"/>
      <w:sz w:val="18"/>
      <w:szCs w:val="18"/>
    </w:rPr>
  </w:style>
  <w:style w:type="character" w:customStyle="1" w:styleId="20">
    <w:name w:val="页眉 Char"/>
    <w:link w:val="10"/>
    <w:qFormat/>
    <w:locked/>
    <w:uiPriority w:val="99"/>
    <w:rPr>
      <w:rFonts w:cs="Times New Roman"/>
      <w:sz w:val="18"/>
      <w:szCs w:val="18"/>
    </w:rPr>
  </w:style>
  <w:style w:type="paragraph" w:customStyle="1" w:styleId="21">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oleObject" Target="embeddings/oleObject1.bin"/><Relationship Id="rId7" Type="http://schemas.openxmlformats.org/officeDocument/2006/relationships/theme" Target="theme/theme1.xml"/><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41.wmf"/><Relationship Id="rId61" Type="http://schemas.openxmlformats.org/officeDocument/2006/relationships/oleObject" Target="embeddings/oleObject13.bin"/><Relationship Id="rId60" Type="http://schemas.openxmlformats.org/officeDocument/2006/relationships/image" Target="media/image40.png"/><Relationship Id="rId6" Type="http://schemas.openxmlformats.org/officeDocument/2006/relationships/footer" Target="footer2.xml"/><Relationship Id="rId59" Type="http://schemas.openxmlformats.org/officeDocument/2006/relationships/oleObject" Target="embeddings/oleObject12.bin"/><Relationship Id="rId58" Type="http://schemas.openxmlformats.org/officeDocument/2006/relationships/image" Target="media/image39.png"/><Relationship Id="rId57" Type="http://schemas.openxmlformats.org/officeDocument/2006/relationships/oleObject" Target="embeddings/oleObject11.bin"/><Relationship Id="rId56" Type="http://schemas.openxmlformats.org/officeDocument/2006/relationships/image" Target="media/image38.png"/><Relationship Id="rId55" Type="http://schemas.openxmlformats.org/officeDocument/2006/relationships/oleObject" Target="embeddings/oleObject10.bin"/><Relationship Id="rId54" Type="http://schemas.openxmlformats.org/officeDocument/2006/relationships/image" Target="media/image37.png"/><Relationship Id="rId53" Type="http://schemas.openxmlformats.org/officeDocument/2006/relationships/oleObject" Target="embeddings/oleObject9.bin"/><Relationship Id="rId52" Type="http://schemas.openxmlformats.org/officeDocument/2006/relationships/image" Target="../../../../../Documents%2525252525252525252520and%2525252525252525252520Settings/whhc-qt/Application%2525252525252525252520Data/Tencent/Users/2798748208/QQ/WinTemp/RichOle/%2525252525252525252525OO%252525252525252525255b37(S_K(QOP%25252525252525252525250O~LZF4V.jpg" TargetMode="External"/><Relationship Id="rId51" Type="http://schemas.openxmlformats.org/officeDocument/2006/relationships/image" Target="media/image36.jpeg"/><Relationship Id="rId50" Type="http://schemas.openxmlformats.org/officeDocument/2006/relationships/image" Target="../../../../../Documents%2525252525252525252520and%2525252525252525252520Settings/whhc-qt/Application%2525252525252525252520Data/Tencent/Users/2798748208/QQ/WinTemp/RichOle/0_IPN9($E69S(%252525252525252525255d@FJ1~Q%252525252525252525257b%252525252525252525255dG.jpg" TargetMode="External"/><Relationship Id="rId5" Type="http://schemas.openxmlformats.org/officeDocument/2006/relationships/footer" Target="footer1.xml"/><Relationship Id="rId49" Type="http://schemas.openxmlformats.org/officeDocument/2006/relationships/image" Target="media/image35.jpeg"/><Relationship Id="rId48" Type="http://schemas.openxmlformats.org/officeDocument/2006/relationships/image" Target="media/image34.png"/><Relationship Id="rId47" Type="http://schemas.openxmlformats.org/officeDocument/2006/relationships/image" Target="media/image33.jpeg"/><Relationship Id="rId46" Type="http://schemas.openxmlformats.org/officeDocument/2006/relationships/image" Target="media/image32.jpeg"/><Relationship Id="rId45" Type="http://schemas.openxmlformats.org/officeDocument/2006/relationships/image" Target="media/image31.jpeg"/><Relationship Id="rId44" Type="http://schemas.openxmlformats.org/officeDocument/2006/relationships/image" Target="media/image30.wmf"/><Relationship Id="rId43" Type="http://schemas.openxmlformats.org/officeDocument/2006/relationships/oleObject" Target="embeddings/oleObject8.bin"/><Relationship Id="rId42" Type="http://schemas.openxmlformats.org/officeDocument/2006/relationships/image" Target="media/image29.wmf"/><Relationship Id="rId41" Type="http://schemas.openxmlformats.org/officeDocument/2006/relationships/image" Target="media/image28.wmf"/><Relationship Id="rId40" Type="http://schemas.openxmlformats.org/officeDocument/2006/relationships/oleObject" Target="embeddings/oleObject7.bin"/><Relationship Id="rId4" Type="http://schemas.openxmlformats.org/officeDocument/2006/relationships/header" Target="header2.xml"/><Relationship Id="rId39" Type="http://schemas.openxmlformats.org/officeDocument/2006/relationships/image" Target="media/image27.png"/><Relationship Id="rId38" Type="http://schemas.openxmlformats.org/officeDocument/2006/relationships/image" Target="media/image26.wmf"/><Relationship Id="rId37" Type="http://schemas.openxmlformats.org/officeDocument/2006/relationships/image" Target="media/image25.wmf"/><Relationship Id="rId36" Type="http://schemas.openxmlformats.org/officeDocument/2006/relationships/image" Target="media/image24.png"/><Relationship Id="rId35" Type="http://schemas.openxmlformats.org/officeDocument/2006/relationships/image" Target="media/image23.jpeg"/><Relationship Id="rId34" Type="http://schemas.openxmlformats.org/officeDocument/2006/relationships/image" Target="media/image22.jpeg"/><Relationship Id="rId33" Type="http://schemas.openxmlformats.org/officeDocument/2006/relationships/image" Target="media/image21.jpeg"/><Relationship Id="rId32" Type="http://schemas.openxmlformats.org/officeDocument/2006/relationships/image" Target="media/image20.jpeg"/><Relationship Id="rId31" Type="http://schemas.openxmlformats.org/officeDocument/2006/relationships/image" Target="media/image19.jpeg"/><Relationship Id="rId30" Type="http://schemas.openxmlformats.org/officeDocument/2006/relationships/image" Target="media/image18.jpeg"/><Relationship Id="rId3" Type="http://schemas.openxmlformats.org/officeDocument/2006/relationships/header" Target="header1.xml"/><Relationship Id="rId29" Type="http://schemas.openxmlformats.org/officeDocument/2006/relationships/image" Target="media/image17.jpeg"/><Relationship Id="rId28" Type="http://schemas.openxmlformats.org/officeDocument/2006/relationships/image" Target="media/image16.jpeg"/><Relationship Id="rId27" Type="http://schemas.openxmlformats.org/officeDocument/2006/relationships/image" Target="media/image15.jpeg"/><Relationship Id="rId26" Type="http://schemas.openxmlformats.org/officeDocument/2006/relationships/image" Target="media/image14.jpeg"/><Relationship Id="rId25" Type="http://schemas.openxmlformats.org/officeDocument/2006/relationships/image" Target="media/image13.jpeg"/><Relationship Id="rId24" Type="http://schemas.openxmlformats.org/officeDocument/2006/relationships/image" Target="media/image12.jpeg"/><Relationship Id="rId23" Type="http://schemas.openxmlformats.org/officeDocument/2006/relationships/image" Target="media/image11.jpeg"/><Relationship Id="rId22" Type="http://schemas.openxmlformats.org/officeDocument/2006/relationships/image" Target="media/image10.wmf"/><Relationship Id="rId21" Type="http://schemas.openxmlformats.org/officeDocument/2006/relationships/oleObject" Target="embeddings/oleObject6.bin"/><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5.bin"/><Relationship Id="rId17" Type="http://schemas.openxmlformats.org/officeDocument/2006/relationships/image" Target="media/image7.wmf"/><Relationship Id="rId16" Type="http://schemas.openxmlformats.org/officeDocument/2006/relationships/oleObject" Target="embeddings/oleObject4.bin"/><Relationship Id="rId15" Type="http://schemas.openxmlformats.org/officeDocument/2006/relationships/image" Target="media/image6.wmf"/><Relationship Id="rId14" Type="http://schemas.openxmlformats.org/officeDocument/2006/relationships/image" Target="media/image5.wmf"/><Relationship Id="rId13" Type="http://schemas.openxmlformats.org/officeDocument/2006/relationships/image" Target="media/image4.wmf"/><Relationship Id="rId12" Type="http://schemas.openxmlformats.org/officeDocument/2006/relationships/oleObject" Target="embeddings/oleObject3.bin"/><Relationship Id="rId11" Type="http://schemas.openxmlformats.org/officeDocument/2006/relationships/image" Target="media/image3.png"/><Relationship Id="rId10" Type="http://schemas.openxmlformats.org/officeDocument/2006/relationships/oleObject" Target="embeddings/oleObject2.bin"/><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51"/>
    <customShpInfo spid="_x0000_s2062"/>
    <customShpInfo spid="_x0000_s2061"/>
    <customShpInfo spid="_x0000_s2052"/>
    <customShpInfo spid="_x0000_s2054"/>
    <customShpInfo spid="_x0000_s1031"/>
    <customShpInfo spid="_x0000_s1032"/>
    <customShpInfo spid="_x0000_s1033"/>
    <customShpInfo spid="_x0000_s1034"/>
    <customShpInfo spid="_x0000_s1035"/>
    <customShpInfo spid="_x0000_s103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A13DBB-0D16-4A52-B421-68E0AEC3EE6F}">
  <ds:schemaRefs/>
</ds:datastoreItem>
</file>

<file path=docProps/app.xml><?xml version="1.0" encoding="utf-8"?>
<Properties xmlns="http://schemas.openxmlformats.org/officeDocument/2006/extended-properties" xmlns:vt="http://schemas.openxmlformats.org/officeDocument/2006/docPropsVTypes">
  <Template>Normal</Template>
  <Company>hcdq</Company>
  <Pages>29</Pages>
  <Words>8532</Words>
  <Characters>9091</Characters>
  <Lines>91</Lines>
  <Paragraphs>25</Paragraphs>
  <TotalTime>34</TotalTime>
  <ScaleCrop>false</ScaleCrop>
  <LinksUpToDate>false</LinksUpToDate>
  <CharactersWithSpaces>9352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2014-07-15T05:42:00Z</dcterms:created>
  <dc:creator>hc</dc:creator>
  <cp:lastModifiedBy>古月</cp:lastModifiedBy>
  <cp:lastPrinted>2019-04-09T07:19:00Z</cp:lastPrinted>
  <dcterms:modified xsi:type="dcterms:W3CDTF">2026-04-09T03:34:37Z</dcterms:modified>
  <dc:title>尊敬的顾客</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5D50C1D7CA624A66BD3D13E7591694A5</vt:lpwstr>
  </property>
  <property fmtid="{D5CDD505-2E9C-101B-9397-08002B2CF9AE}" pid="4" name="KSOTemplateDocerSaveRecord">
    <vt:lpwstr>eyJoZGlkIjoiMzZhMDUwMzIzNTQxNzI2NWQ1MDAwYzMzYzhiNjEyNzQiLCJ1c2VySWQiOiIyODUzNjczODYifQ==</vt:lpwstr>
  </property>
</Properties>
</file>